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E2450">
        <w:rPr>
          <w:sz w:val="28"/>
          <w:szCs w:val="28"/>
        </w:rPr>
        <w:t>Утверждена</w:t>
      </w: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Карасукского района </w:t>
      </w: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Новосибирской области</w:t>
      </w: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D323A0">
        <w:rPr>
          <w:sz w:val="28"/>
          <w:szCs w:val="28"/>
        </w:rPr>
        <w:t>0.08.2015г. №2439</w:t>
      </w:r>
      <w:r>
        <w:rPr>
          <w:sz w:val="28"/>
          <w:szCs w:val="28"/>
        </w:rPr>
        <w:t xml:space="preserve">-п </w:t>
      </w: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rPr>
          <w:sz w:val="28"/>
          <w:szCs w:val="28"/>
        </w:rPr>
      </w:pPr>
    </w:p>
    <w:p w:rsidR="00D323A0" w:rsidRPr="00CD425E" w:rsidRDefault="00D323A0" w:rsidP="00CD425E">
      <w:pPr>
        <w:pStyle w:val="a9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D425E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CD425E" w:rsidRDefault="00D323A0" w:rsidP="00CD425E">
      <w:pPr>
        <w:pStyle w:val="a9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D425E">
        <w:rPr>
          <w:rFonts w:ascii="Times New Roman" w:hAnsi="Times New Roman" w:cs="Times New Roman"/>
          <w:sz w:val="32"/>
          <w:szCs w:val="32"/>
        </w:rPr>
        <w:t xml:space="preserve">«Сохранение и развитие культуры </w:t>
      </w:r>
    </w:p>
    <w:p w:rsidR="00CD425E" w:rsidRPr="00CD425E" w:rsidRDefault="00CD425E" w:rsidP="00CD425E">
      <w:pPr>
        <w:pStyle w:val="a9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D323A0" w:rsidRPr="00CD425E">
        <w:rPr>
          <w:rFonts w:ascii="Times New Roman" w:hAnsi="Times New Roman" w:cs="Times New Roman"/>
          <w:sz w:val="32"/>
          <w:szCs w:val="32"/>
        </w:rPr>
        <w:t>Карасукском  районе Новосибирской области</w:t>
      </w:r>
    </w:p>
    <w:p w:rsidR="00D323A0" w:rsidRPr="00CD425E" w:rsidRDefault="00D323A0" w:rsidP="00CD425E">
      <w:pPr>
        <w:pStyle w:val="a9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D425E">
        <w:rPr>
          <w:rFonts w:ascii="Times New Roman" w:hAnsi="Times New Roman" w:cs="Times New Roman"/>
          <w:sz w:val="32"/>
          <w:szCs w:val="32"/>
        </w:rPr>
        <w:t>на 2012-2016 годы».</w:t>
      </w:r>
    </w:p>
    <w:p w:rsidR="00462F69" w:rsidRPr="00CD425E" w:rsidRDefault="00462F69" w:rsidP="00D323A0">
      <w:pPr>
        <w:spacing w:after="0" w:line="240" w:lineRule="auto"/>
        <w:rPr>
          <w:sz w:val="32"/>
          <w:szCs w:val="32"/>
        </w:rPr>
      </w:pPr>
    </w:p>
    <w:p w:rsidR="00462F69" w:rsidRPr="00CD425E" w:rsidRDefault="00462F69" w:rsidP="00462F69">
      <w:pPr>
        <w:spacing w:after="0" w:line="240" w:lineRule="auto"/>
        <w:jc w:val="right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jc w:val="right"/>
        <w:rPr>
          <w:sz w:val="28"/>
          <w:szCs w:val="28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Pr="00ED2BD3" w:rsidRDefault="00462F69" w:rsidP="00462F69">
      <w:pPr>
        <w:spacing w:after="0" w:line="240" w:lineRule="auto"/>
        <w:rPr>
          <w:sz w:val="32"/>
          <w:szCs w:val="32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462F69" w:rsidRDefault="00462F69" w:rsidP="00604E6C">
      <w:pPr>
        <w:spacing w:after="0"/>
        <w:rPr>
          <w:sz w:val="28"/>
          <w:szCs w:val="28"/>
        </w:rPr>
      </w:pPr>
    </w:p>
    <w:p w:rsidR="00CD425E" w:rsidRDefault="00CD425E" w:rsidP="00604E6C">
      <w:pPr>
        <w:spacing w:after="0"/>
        <w:rPr>
          <w:sz w:val="28"/>
          <w:szCs w:val="28"/>
        </w:rPr>
      </w:pPr>
    </w:p>
    <w:p w:rsidR="00CD425E" w:rsidRPr="00CD425E" w:rsidRDefault="00CD425E" w:rsidP="00CD425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25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</w:p>
    <w:p w:rsidR="00CD425E" w:rsidRPr="00CD425E" w:rsidRDefault="00CD425E" w:rsidP="00CD425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25E">
        <w:rPr>
          <w:rFonts w:ascii="Times New Roman" w:hAnsi="Times New Roman" w:cs="Times New Roman"/>
          <w:sz w:val="28"/>
          <w:szCs w:val="28"/>
        </w:rPr>
        <w:t xml:space="preserve">«Сохранение и развитие культуры </w:t>
      </w:r>
    </w:p>
    <w:p w:rsidR="00CD425E" w:rsidRPr="00CD425E" w:rsidRDefault="00CD425E" w:rsidP="00CD425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25E">
        <w:rPr>
          <w:rFonts w:ascii="Times New Roman" w:hAnsi="Times New Roman" w:cs="Times New Roman"/>
          <w:sz w:val="28"/>
          <w:szCs w:val="28"/>
        </w:rPr>
        <w:t>в Карасукском  районе Новосибирской области</w:t>
      </w:r>
    </w:p>
    <w:p w:rsidR="00CD425E" w:rsidRPr="00CD425E" w:rsidRDefault="00CD425E" w:rsidP="00CD425E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425E">
        <w:rPr>
          <w:rFonts w:ascii="Times New Roman" w:hAnsi="Times New Roman" w:cs="Times New Roman"/>
          <w:sz w:val="28"/>
          <w:szCs w:val="28"/>
        </w:rPr>
        <w:t>на 2012-2016 годы».</w:t>
      </w:r>
    </w:p>
    <w:p w:rsidR="00CD425E" w:rsidRPr="00CD425E" w:rsidRDefault="00CD425E" w:rsidP="00CD425E">
      <w:pPr>
        <w:spacing w:after="0"/>
        <w:jc w:val="both"/>
        <w:rPr>
          <w:sz w:val="28"/>
          <w:szCs w:val="28"/>
        </w:rPr>
      </w:pPr>
    </w:p>
    <w:p w:rsidR="00604E6C" w:rsidRPr="00CD425E" w:rsidRDefault="00604E6C" w:rsidP="00CD425E">
      <w:pPr>
        <w:pStyle w:val="a3"/>
        <w:numPr>
          <w:ilvl w:val="0"/>
          <w:numId w:val="1"/>
        </w:numPr>
        <w:spacing w:after="0"/>
        <w:jc w:val="left"/>
        <w:rPr>
          <w:sz w:val="28"/>
          <w:szCs w:val="28"/>
        </w:rPr>
      </w:pPr>
      <w:r w:rsidRPr="00CD425E">
        <w:rPr>
          <w:sz w:val="28"/>
          <w:szCs w:val="28"/>
        </w:rPr>
        <w:t>Паспорт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493"/>
      </w:tblGrid>
      <w:tr w:rsidR="0046739C" w:rsidRPr="005D075E" w:rsidTr="005D075E">
        <w:tc>
          <w:tcPr>
            <w:tcW w:w="3402" w:type="dxa"/>
          </w:tcPr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5493" w:type="dxa"/>
          </w:tcPr>
          <w:p w:rsidR="00604E6C" w:rsidRPr="005D075E" w:rsidRDefault="007378FF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 Районная целевая программа «Сохранение и развитие культуры в Карасукском районе Новосибирской области </w:t>
            </w:r>
            <w:r w:rsidR="00604E6C" w:rsidRPr="005D075E">
              <w:rPr>
                <w:sz w:val="28"/>
                <w:szCs w:val="28"/>
              </w:rPr>
              <w:t xml:space="preserve">(2012-2016 годы)» 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FA4AA8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FA4AA8">
              <w:rPr>
                <w:color w:val="FF0000"/>
                <w:sz w:val="28"/>
                <w:szCs w:val="28"/>
              </w:rPr>
              <w:t xml:space="preserve">Наименование, дата </w:t>
            </w:r>
          </w:p>
          <w:p w:rsidR="00D6331B" w:rsidRPr="00FA4AA8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color w:val="FF0000"/>
                <w:sz w:val="28"/>
                <w:szCs w:val="28"/>
              </w:rPr>
            </w:pPr>
            <w:r w:rsidRPr="00FA4AA8">
              <w:rPr>
                <w:color w:val="FF0000"/>
                <w:sz w:val="28"/>
                <w:szCs w:val="28"/>
              </w:rPr>
              <w:t>и номер правового акта</w:t>
            </w:r>
          </w:p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FA4AA8">
              <w:rPr>
                <w:color w:val="FF0000"/>
                <w:sz w:val="28"/>
                <w:szCs w:val="28"/>
              </w:rPr>
              <w:t xml:space="preserve"> о разработке программы</w:t>
            </w:r>
          </w:p>
        </w:tc>
        <w:tc>
          <w:tcPr>
            <w:tcW w:w="5493" w:type="dxa"/>
          </w:tcPr>
          <w:p w:rsidR="00604E6C" w:rsidRPr="00FA4AA8" w:rsidRDefault="00EA135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Карасукского района Новосибирской области </w:t>
            </w:r>
            <w:r w:rsidR="00CD425E">
              <w:rPr>
                <w:sz w:val="28"/>
                <w:szCs w:val="28"/>
              </w:rPr>
              <w:t>от 20.08.2015</w:t>
            </w:r>
            <w:r w:rsidR="00231FBD">
              <w:rPr>
                <w:sz w:val="28"/>
                <w:szCs w:val="28"/>
              </w:rPr>
              <w:t xml:space="preserve"> г.  №</w:t>
            </w:r>
            <w:r w:rsidR="00CD425E">
              <w:rPr>
                <w:sz w:val="28"/>
                <w:szCs w:val="28"/>
              </w:rPr>
              <w:t>2439</w:t>
            </w:r>
            <w:r>
              <w:rPr>
                <w:sz w:val="28"/>
                <w:szCs w:val="28"/>
              </w:rPr>
              <w:t xml:space="preserve">-п 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5D075E" w:rsidRDefault="00D6331B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93" w:type="dxa"/>
          </w:tcPr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Муниципальное учреждение культуры и молодежной политики Карасукского района Новосибирской области</w:t>
            </w:r>
          </w:p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МОУ ДОД Детская музыкал</w:t>
            </w:r>
            <w:r w:rsidR="00B020C9">
              <w:rPr>
                <w:sz w:val="28"/>
                <w:szCs w:val="28"/>
              </w:rPr>
              <w:t>ьная школа Карасукского района Н</w:t>
            </w:r>
            <w:r w:rsidRPr="005D075E">
              <w:rPr>
                <w:sz w:val="28"/>
                <w:szCs w:val="28"/>
              </w:rPr>
              <w:t>овосибирской области</w:t>
            </w:r>
          </w:p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МОУ ДОД Детская школ</w:t>
            </w:r>
            <w:r w:rsidR="00B020C9">
              <w:rPr>
                <w:sz w:val="28"/>
                <w:szCs w:val="28"/>
              </w:rPr>
              <w:t>а искусств Карасукского района Н</w:t>
            </w:r>
            <w:r w:rsidRPr="005D075E">
              <w:rPr>
                <w:sz w:val="28"/>
                <w:szCs w:val="28"/>
              </w:rPr>
              <w:t>овосибирской области</w:t>
            </w:r>
          </w:p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 «ЦБС Карасукского района»</w:t>
            </w:r>
          </w:p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 «Карасукский краеведческий  музей»</w:t>
            </w:r>
          </w:p>
          <w:p w:rsidR="00D6331B" w:rsidRPr="005D075E" w:rsidRDefault="00D6331B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Объединения учреждений культуры Карасукского района Новосибирской области</w:t>
            </w:r>
          </w:p>
        </w:tc>
      </w:tr>
      <w:tr w:rsidR="0046739C" w:rsidRPr="005D075E" w:rsidTr="005D075E">
        <w:tc>
          <w:tcPr>
            <w:tcW w:w="3402" w:type="dxa"/>
          </w:tcPr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493" w:type="dxa"/>
          </w:tcPr>
          <w:p w:rsidR="00604E6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Администрация Карасукского района Новосибирской области</w:t>
            </w:r>
          </w:p>
        </w:tc>
      </w:tr>
      <w:tr w:rsidR="0046739C" w:rsidRPr="005D075E" w:rsidTr="005D075E">
        <w:tc>
          <w:tcPr>
            <w:tcW w:w="3402" w:type="dxa"/>
          </w:tcPr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5493" w:type="dxa"/>
          </w:tcPr>
          <w:p w:rsidR="00604E6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Мельникова Л.А. – директор муниципального учреждения культуры и молодежной политики Карасукского района Новосибирской области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Исполнители основных </w:t>
            </w:r>
          </w:p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мероприятий</w:t>
            </w:r>
          </w:p>
        </w:tc>
        <w:tc>
          <w:tcPr>
            <w:tcW w:w="5493" w:type="dxa"/>
          </w:tcPr>
          <w:p w:rsidR="00501E9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Муниципальное учреждение культуры и молодежной политики Карасукского района Новосибирской области</w:t>
            </w:r>
          </w:p>
          <w:p w:rsidR="00501E9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МОУ ДОД Детская музыкальная школа Карасукского района новосибирской области</w:t>
            </w:r>
          </w:p>
          <w:p w:rsidR="00501E9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МОУ ДОД Детская школа искусств Карасукского района новосибирской области</w:t>
            </w:r>
          </w:p>
          <w:p w:rsidR="00501E9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 «ЦБС Карасукского района»</w:t>
            </w:r>
          </w:p>
          <w:p w:rsidR="00501E9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МУ «Карасукский краеведческий  музей»</w:t>
            </w:r>
          </w:p>
          <w:p w:rsidR="00604E6C" w:rsidRPr="005D075E" w:rsidRDefault="00501E9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Объединения учреждений культуры </w:t>
            </w:r>
            <w:r w:rsidRPr="005D075E">
              <w:rPr>
                <w:sz w:val="28"/>
                <w:szCs w:val="28"/>
              </w:rPr>
              <w:lastRenderedPageBreak/>
              <w:t>Карасукского района Новосибирской области</w:t>
            </w:r>
          </w:p>
        </w:tc>
      </w:tr>
      <w:tr w:rsidR="0046739C" w:rsidRPr="005D075E" w:rsidTr="005D075E">
        <w:tc>
          <w:tcPr>
            <w:tcW w:w="3402" w:type="dxa"/>
          </w:tcPr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lastRenderedPageBreak/>
              <w:t>Цель и задачи программы.</w:t>
            </w:r>
          </w:p>
          <w:p w:rsidR="00D6331B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>Важнейшие целевые</w:t>
            </w:r>
          </w:p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 индикаторы</w:t>
            </w:r>
          </w:p>
        </w:tc>
        <w:tc>
          <w:tcPr>
            <w:tcW w:w="5493" w:type="dxa"/>
          </w:tcPr>
          <w:p w:rsidR="00604E6C" w:rsidRDefault="0010672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  <w:p w:rsidR="00106728" w:rsidRDefault="0010672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социально-экономических условий для сохранения и развития культурного потенциала Карасукского района Новосибирской области.</w:t>
            </w:r>
          </w:p>
          <w:p w:rsidR="0085739A" w:rsidRDefault="0085739A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06728" w:rsidRDefault="0010672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106728" w:rsidRDefault="0010672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условий для</w:t>
            </w:r>
            <w:r w:rsidR="00413FB0">
              <w:rPr>
                <w:sz w:val="28"/>
                <w:szCs w:val="28"/>
              </w:rPr>
              <w:t xml:space="preserve"> формирования и развития  нравственных и духовных ценностей населения.</w:t>
            </w:r>
          </w:p>
          <w:p w:rsidR="00413FB0" w:rsidRDefault="00413FB0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2.Создание условия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413FB0" w:rsidRDefault="00413FB0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5739A">
              <w:rPr>
                <w:sz w:val="28"/>
                <w:szCs w:val="28"/>
              </w:rPr>
              <w:t>Укрепление имиджа Карасукского района.</w:t>
            </w:r>
          </w:p>
          <w:p w:rsidR="0085739A" w:rsidRDefault="0085739A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413FB0" w:rsidRDefault="00413FB0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целевых индикаторов программы:</w:t>
            </w:r>
          </w:p>
          <w:p w:rsidR="0094383B" w:rsidRDefault="00413FB0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1.Посещаемость населением культурно-досуговых мероприятий</w:t>
            </w:r>
            <w:r w:rsidR="00904B96">
              <w:rPr>
                <w:sz w:val="28"/>
                <w:szCs w:val="28"/>
              </w:rPr>
              <w:t>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383B">
              <w:rPr>
                <w:sz w:val="28"/>
                <w:szCs w:val="28"/>
              </w:rPr>
              <w:t>.Охват населения мероприятиями учреждений культуры.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4383B">
              <w:rPr>
                <w:sz w:val="28"/>
                <w:szCs w:val="28"/>
              </w:rPr>
              <w:t>.Доля зданий  учреждений культуры, находящихся в удовлетворительном состоянии.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4383B">
              <w:rPr>
                <w:sz w:val="28"/>
                <w:szCs w:val="28"/>
              </w:rPr>
              <w:t>.Количество построенных и реконструированных  учреждений культуры.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4383B">
              <w:rPr>
                <w:sz w:val="28"/>
                <w:szCs w:val="28"/>
              </w:rPr>
              <w:t>.Уровень комплектования книжных фондов библиотек.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4383B">
              <w:rPr>
                <w:sz w:val="28"/>
                <w:szCs w:val="28"/>
              </w:rPr>
              <w:t>.Число клубных формирований.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4383B">
              <w:rPr>
                <w:sz w:val="28"/>
                <w:szCs w:val="28"/>
              </w:rPr>
              <w:t>.Количество участников клубных формирований.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4383B">
              <w:rPr>
                <w:sz w:val="28"/>
                <w:szCs w:val="28"/>
              </w:rPr>
              <w:t>.Количество специалистов учреждений культуры, прошедших переподготовку и повышение квалификации.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3137">
              <w:rPr>
                <w:sz w:val="28"/>
                <w:szCs w:val="28"/>
              </w:rPr>
              <w:t>.О</w:t>
            </w:r>
            <w:r w:rsidR="0094383B">
              <w:rPr>
                <w:sz w:val="28"/>
                <w:szCs w:val="28"/>
              </w:rPr>
              <w:t>хват  детского населения художественно-эстетическим образованием</w:t>
            </w:r>
            <w:r w:rsidR="00777C5B">
              <w:rPr>
                <w:sz w:val="28"/>
                <w:szCs w:val="28"/>
              </w:rPr>
              <w:t xml:space="preserve"> в ДМШ и ДШИ, участие </w:t>
            </w:r>
            <w:r w:rsidR="008F4DC1">
              <w:rPr>
                <w:sz w:val="28"/>
                <w:szCs w:val="28"/>
              </w:rPr>
              <w:t xml:space="preserve"> в фестивалях, конкурсах различных уровней.</w:t>
            </w:r>
          </w:p>
          <w:p w:rsidR="00904B96" w:rsidRDefault="00904B96" w:rsidP="00904B9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11.Количество межнациональных мероприятий.</w:t>
            </w:r>
          </w:p>
          <w:p w:rsidR="00904B96" w:rsidRDefault="00904B96" w:rsidP="00904B9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12.Количество посетителей </w:t>
            </w:r>
            <w:r>
              <w:rPr>
                <w:sz w:val="28"/>
                <w:szCs w:val="28"/>
              </w:rPr>
              <w:lastRenderedPageBreak/>
              <w:t>межнациональных мероприятий.</w:t>
            </w:r>
          </w:p>
          <w:p w:rsidR="0094383B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4383B">
              <w:rPr>
                <w:sz w:val="28"/>
                <w:szCs w:val="28"/>
              </w:rPr>
              <w:t>.Число проводимых в Карасукском районе культурных мероприятий  областного, регионального и международного уровня.</w:t>
            </w:r>
          </w:p>
          <w:p w:rsidR="0094383B" w:rsidRPr="005D075E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4383B">
              <w:rPr>
                <w:sz w:val="28"/>
                <w:szCs w:val="28"/>
              </w:rPr>
              <w:t>.Число гастрольных туров совершенных творческими коллективами Карасукского района за его пределами.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lastRenderedPageBreak/>
              <w:t>Основные этапы</w:t>
            </w:r>
          </w:p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493" w:type="dxa"/>
          </w:tcPr>
          <w:p w:rsidR="00604E6C" w:rsidRPr="005D075E" w:rsidRDefault="00B2581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Первый этап – </w:t>
            </w:r>
            <w:r w:rsidR="00692BD3">
              <w:rPr>
                <w:sz w:val="28"/>
                <w:szCs w:val="28"/>
              </w:rPr>
              <w:t>2012-2014 гг.,</w:t>
            </w:r>
          </w:p>
          <w:p w:rsidR="00B25818" w:rsidRPr="005D075E" w:rsidRDefault="00B2581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Второй этап </w:t>
            </w:r>
            <w:r w:rsidR="001F5D45">
              <w:rPr>
                <w:sz w:val="28"/>
                <w:szCs w:val="28"/>
              </w:rPr>
              <w:t>–</w:t>
            </w:r>
            <w:r w:rsidRPr="005D075E">
              <w:rPr>
                <w:sz w:val="28"/>
                <w:szCs w:val="28"/>
              </w:rPr>
              <w:t xml:space="preserve"> </w:t>
            </w:r>
            <w:r w:rsidR="001F5D45">
              <w:rPr>
                <w:sz w:val="28"/>
                <w:szCs w:val="28"/>
              </w:rPr>
              <w:t>2015-2016 гг.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3F0EC6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3F0EC6">
              <w:rPr>
                <w:color w:val="000000"/>
                <w:sz w:val="28"/>
                <w:szCs w:val="28"/>
              </w:rPr>
              <w:t>Объемы финансирования</w:t>
            </w:r>
          </w:p>
          <w:p w:rsidR="00D6331B" w:rsidRPr="003F0EC6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3F0EC6">
              <w:rPr>
                <w:color w:val="000000"/>
                <w:sz w:val="28"/>
                <w:szCs w:val="28"/>
              </w:rPr>
              <w:t xml:space="preserve"> (с расшифровкой</w:t>
            </w:r>
          </w:p>
          <w:p w:rsidR="00D6331B" w:rsidRPr="003F0EC6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3F0EC6">
              <w:rPr>
                <w:color w:val="000000"/>
                <w:sz w:val="28"/>
                <w:szCs w:val="28"/>
              </w:rPr>
              <w:t xml:space="preserve"> по годам и </w:t>
            </w:r>
          </w:p>
          <w:p w:rsidR="00604E6C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3F0EC6">
              <w:rPr>
                <w:color w:val="000000"/>
                <w:sz w:val="28"/>
                <w:szCs w:val="28"/>
              </w:rPr>
              <w:t>источникам финансирования)</w:t>
            </w:r>
          </w:p>
        </w:tc>
        <w:tc>
          <w:tcPr>
            <w:tcW w:w="5493" w:type="dxa"/>
          </w:tcPr>
          <w:p w:rsidR="00604E6C" w:rsidRDefault="00FA4AA8" w:rsidP="00F37777">
            <w:pPr>
              <w:pStyle w:val="a3"/>
              <w:spacing w:after="0" w:line="240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3F0EC6">
              <w:rPr>
                <w:b/>
                <w:color w:val="000000"/>
                <w:sz w:val="28"/>
                <w:szCs w:val="28"/>
              </w:rPr>
              <w:t>Общий объем финансирования программы за счет средств бюджетов всех уровне</w:t>
            </w:r>
            <w:r w:rsidR="009D5DB3">
              <w:rPr>
                <w:b/>
                <w:color w:val="000000"/>
                <w:sz w:val="28"/>
                <w:szCs w:val="28"/>
              </w:rPr>
              <w:t>й  по прогно</w:t>
            </w:r>
            <w:r w:rsidR="00643C64">
              <w:rPr>
                <w:b/>
                <w:color w:val="000000"/>
                <w:sz w:val="28"/>
                <w:szCs w:val="28"/>
              </w:rPr>
              <w:t>зным данным составит 302939,161</w:t>
            </w:r>
            <w:r w:rsidR="009D5DB3">
              <w:rPr>
                <w:b/>
                <w:color w:val="000000"/>
                <w:sz w:val="28"/>
                <w:szCs w:val="28"/>
              </w:rPr>
              <w:t>тыс. руб.</w:t>
            </w:r>
          </w:p>
          <w:p w:rsidR="007907F7" w:rsidRDefault="007907F7" w:rsidP="00F37777">
            <w:pPr>
              <w:pStyle w:val="a3"/>
              <w:spacing w:after="0" w:line="240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907F7" w:rsidRPr="008E1F5A" w:rsidRDefault="007907F7" w:rsidP="007907F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за счет средств </w:t>
            </w:r>
            <w:r>
              <w:rPr>
                <w:b/>
                <w:sz w:val="28"/>
                <w:szCs w:val="28"/>
              </w:rPr>
              <w:t xml:space="preserve">федерального бюджета </w:t>
            </w:r>
            <w:r w:rsidRPr="0096322A">
              <w:rPr>
                <w:sz w:val="28"/>
                <w:szCs w:val="28"/>
              </w:rPr>
              <w:t>составит</w:t>
            </w:r>
            <w:r>
              <w:rPr>
                <w:b/>
                <w:sz w:val="28"/>
                <w:szCs w:val="28"/>
              </w:rPr>
              <w:t xml:space="preserve"> 484,0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E1F5A">
              <w:rPr>
                <w:b/>
                <w:color w:val="000000"/>
                <w:sz w:val="28"/>
                <w:szCs w:val="28"/>
              </w:rPr>
              <w:t>тыс.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E1F5A">
              <w:rPr>
                <w:b/>
                <w:color w:val="000000"/>
                <w:sz w:val="28"/>
                <w:szCs w:val="28"/>
              </w:rPr>
              <w:t>руб.</w:t>
            </w:r>
            <w:r w:rsidRPr="008E1F5A">
              <w:rPr>
                <w:b/>
                <w:sz w:val="28"/>
                <w:szCs w:val="28"/>
              </w:rPr>
              <w:t xml:space="preserve"> </w:t>
            </w:r>
            <w:r w:rsidRPr="008E1F5A">
              <w:rPr>
                <w:sz w:val="28"/>
                <w:szCs w:val="28"/>
              </w:rPr>
              <w:t>в том числе:</w:t>
            </w:r>
          </w:p>
          <w:p w:rsidR="007907F7" w:rsidRDefault="007907F7" w:rsidP="007907F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2012 г. – 242,0</w:t>
            </w:r>
          </w:p>
          <w:p w:rsidR="003F0EC6" w:rsidRDefault="007907F7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2013 г. – 242,0</w:t>
            </w:r>
          </w:p>
          <w:p w:rsidR="007907F7" w:rsidRPr="007907F7" w:rsidRDefault="007907F7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3F0EC6" w:rsidRPr="008E1F5A" w:rsidRDefault="003F0EC6" w:rsidP="003F0EC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за счет средств </w:t>
            </w:r>
            <w:r w:rsidRPr="008E1F5A">
              <w:rPr>
                <w:b/>
                <w:sz w:val="28"/>
                <w:szCs w:val="28"/>
              </w:rPr>
              <w:t>област</w:t>
            </w:r>
            <w:r w:rsidR="0096322A">
              <w:rPr>
                <w:b/>
                <w:sz w:val="28"/>
                <w:szCs w:val="28"/>
              </w:rPr>
              <w:t xml:space="preserve">ного бюджета </w:t>
            </w:r>
            <w:r w:rsidR="0096322A" w:rsidRPr="0096322A">
              <w:rPr>
                <w:sz w:val="28"/>
                <w:szCs w:val="28"/>
              </w:rPr>
              <w:t>составит</w:t>
            </w:r>
            <w:r w:rsidR="005730FC">
              <w:rPr>
                <w:b/>
                <w:sz w:val="28"/>
                <w:szCs w:val="28"/>
              </w:rPr>
              <w:t xml:space="preserve"> 255191</w:t>
            </w:r>
            <w:r w:rsidR="0096322A">
              <w:rPr>
                <w:b/>
                <w:sz w:val="28"/>
                <w:szCs w:val="28"/>
              </w:rPr>
              <w:t>,9</w:t>
            </w:r>
            <w:r w:rsidR="006305A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E1F5A">
              <w:rPr>
                <w:b/>
                <w:color w:val="000000"/>
                <w:sz w:val="28"/>
                <w:szCs w:val="28"/>
              </w:rPr>
              <w:t>тыс.</w:t>
            </w:r>
            <w:r w:rsidR="008E1F5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E1F5A">
              <w:rPr>
                <w:b/>
                <w:color w:val="000000"/>
                <w:sz w:val="28"/>
                <w:szCs w:val="28"/>
              </w:rPr>
              <w:t>руб.</w:t>
            </w:r>
            <w:r w:rsidRPr="008E1F5A">
              <w:rPr>
                <w:b/>
                <w:sz w:val="28"/>
                <w:szCs w:val="28"/>
              </w:rPr>
              <w:t xml:space="preserve"> </w:t>
            </w:r>
            <w:r w:rsidRPr="008E1F5A">
              <w:rPr>
                <w:sz w:val="28"/>
                <w:szCs w:val="28"/>
              </w:rPr>
              <w:t>в том числе:</w:t>
            </w:r>
          </w:p>
          <w:p w:rsidR="003F0EC6" w:rsidRDefault="00545315" w:rsidP="003F0EC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2012 г. – 107726,0</w:t>
            </w:r>
          </w:p>
          <w:p w:rsidR="003F0EC6" w:rsidRDefault="003F0EC6" w:rsidP="003F0EC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2013 г. – 1</w:t>
            </w:r>
            <w:r w:rsidR="00545315">
              <w:rPr>
                <w:sz w:val="28"/>
                <w:szCs w:val="28"/>
              </w:rPr>
              <w:t>21392</w:t>
            </w:r>
            <w:r>
              <w:rPr>
                <w:sz w:val="28"/>
                <w:szCs w:val="28"/>
              </w:rPr>
              <w:t>,8</w:t>
            </w:r>
          </w:p>
          <w:p w:rsidR="003F0EC6" w:rsidRDefault="00545315" w:rsidP="003F0EC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г. – 8167,1</w:t>
            </w:r>
          </w:p>
          <w:p w:rsidR="003F0EC6" w:rsidRDefault="005730FC" w:rsidP="003F0EC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2015 г. – 8578</w:t>
            </w:r>
            <w:r w:rsidR="00545315">
              <w:rPr>
                <w:sz w:val="28"/>
                <w:szCs w:val="28"/>
              </w:rPr>
              <w:t>,0</w:t>
            </w:r>
          </w:p>
          <w:p w:rsidR="00627206" w:rsidRDefault="005730F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2016 г. – 9328</w:t>
            </w:r>
            <w:r w:rsidR="00545315">
              <w:rPr>
                <w:sz w:val="28"/>
                <w:szCs w:val="28"/>
              </w:rPr>
              <w:t>,0</w:t>
            </w:r>
          </w:p>
          <w:p w:rsidR="007907F7" w:rsidRPr="007907F7" w:rsidRDefault="007907F7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07483F" w:rsidRDefault="00627206" w:rsidP="0062720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</w:t>
            </w:r>
            <w:r w:rsidR="00E0628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 финансирования программы за счет средств </w:t>
            </w:r>
            <w:r w:rsidRPr="006305A2">
              <w:rPr>
                <w:b/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 xml:space="preserve"> составит</w:t>
            </w:r>
          </w:p>
          <w:p w:rsidR="0016024C" w:rsidRDefault="00627206" w:rsidP="00627206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6322A">
              <w:rPr>
                <w:b/>
                <w:color w:val="000000"/>
                <w:sz w:val="28"/>
                <w:szCs w:val="28"/>
              </w:rPr>
              <w:t>21846,105</w:t>
            </w:r>
            <w:r w:rsidR="00146BC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05A2">
              <w:rPr>
                <w:b/>
                <w:color w:val="000000"/>
                <w:sz w:val="28"/>
                <w:szCs w:val="28"/>
              </w:rPr>
              <w:t>тыс. руб</w:t>
            </w:r>
            <w:r w:rsidRPr="006305A2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F7610">
              <w:rPr>
                <w:sz w:val="28"/>
                <w:szCs w:val="28"/>
              </w:rPr>
              <w:t>в том числе:</w:t>
            </w:r>
          </w:p>
          <w:p w:rsidR="00146BC4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2012 г. –</w:t>
            </w:r>
            <w:r w:rsidR="009D5DB3">
              <w:rPr>
                <w:sz w:val="28"/>
                <w:szCs w:val="28"/>
              </w:rPr>
              <w:t>5212,6</w:t>
            </w:r>
          </w:p>
          <w:p w:rsidR="00CF7610" w:rsidRDefault="009D5DB3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2013 г. – 4671,</w:t>
            </w:r>
            <w:r w:rsidR="0096322A">
              <w:rPr>
                <w:sz w:val="28"/>
                <w:szCs w:val="28"/>
              </w:rPr>
              <w:t>77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г. –</w:t>
            </w:r>
            <w:r w:rsidR="0096322A">
              <w:rPr>
                <w:sz w:val="28"/>
                <w:szCs w:val="28"/>
              </w:rPr>
              <w:t>3847,128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2015 г. –</w:t>
            </w:r>
            <w:r w:rsidR="00146BC4">
              <w:rPr>
                <w:sz w:val="28"/>
                <w:szCs w:val="28"/>
              </w:rPr>
              <w:t>3957,874</w:t>
            </w:r>
          </w:p>
          <w:p w:rsidR="00C34A3A" w:rsidRDefault="00CF7610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2016 г. – </w:t>
            </w:r>
            <w:r w:rsidR="0096322A">
              <w:rPr>
                <w:sz w:val="28"/>
                <w:szCs w:val="28"/>
              </w:rPr>
              <w:t>4156,733</w:t>
            </w:r>
          </w:p>
          <w:p w:rsidR="007907F7" w:rsidRPr="007907F7" w:rsidRDefault="007907F7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16024C" w:rsidRPr="00D218F3" w:rsidRDefault="00EB1BD9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218F3">
              <w:rPr>
                <w:color w:val="000000"/>
                <w:sz w:val="28"/>
                <w:szCs w:val="28"/>
              </w:rPr>
              <w:t xml:space="preserve">Объем финансирования программы за счет </w:t>
            </w:r>
            <w:r w:rsidRPr="007E610D">
              <w:rPr>
                <w:b/>
                <w:color w:val="000000"/>
                <w:sz w:val="28"/>
                <w:szCs w:val="28"/>
              </w:rPr>
              <w:t>бюджета поселений</w:t>
            </w:r>
            <w:r w:rsidRPr="00D218F3">
              <w:rPr>
                <w:color w:val="000000"/>
                <w:sz w:val="28"/>
                <w:szCs w:val="28"/>
              </w:rPr>
              <w:t xml:space="preserve"> составит</w:t>
            </w:r>
            <w:r w:rsidR="00D218F3" w:rsidRPr="00D218F3">
              <w:rPr>
                <w:color w:val="000000"/>
                <w:sz w:val="28"/>
                <w:szCs w:val="28"/>
              </w:rPr>
              <w:t xml:space="preserve"> </w:t>
            </w:r>
            <w:r w:rsidR="00545315">
              <w:rPr>
                <w:b/>
                <w:color w:val="000000"/>
                <w:sz w:val="28"/>
                <w:szCs w:val="28"/>
              </w:rPr>
              <w:t>254</w:t>
            </w:r>
            <w:r w:rsidR="00C0786D">
              <w:rPr>
                <w:b/>
                <w:color w:val="000000"/>
                <w:sz w:val="28"/>
                <w:szCs w:val="28"/>
              </w:rPr>
              <w:t>17</w:t>
            </w:r>
            <w:r w:rsidR="00D218F3" w:rsidRPr="007E610D">
              <w:rPr>
                <w:b/>
                <w:color w:val="000000"/>
                <w:sz w:val="28"/>
                <w:szCs w:val="28"/>
              </w:rPr>
              <w:t>,156 тыс.</w:t>
            </w:r>
            <w:r w:rsidR="0016024C" w:rsidRPr="007E610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218F3" w:rsidRPr="007E610D">
              <w:rPr>
                <w:b/>
                <w:color w:val="000000"/>
                <w:sz w:val="28"/>
                <w:szCs w:val="28"/>
              </w:rPr>
              <w:t>руб.</w:t>
            </w:r>
            <w:r w:rsidR="00D218F3"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2012 г. –</w:t>
            </w:r>
            <w:r w:rsidR="00C0786D">
              <w:rPr>
                <w:sz w:val="28"/>
                <w:szCs w:val="28"/>
              </w:rPr>
              <w:t>4898,671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2013 г. –</w:t>
            </w:r>
            <w:r w:rsidR="00C0786D">
              <w:rPr>
                <w:sz w:val="28"/>
                <w:szCs w:val="28"/>
              </w:rPr>
              <w:t xml:space="preserve"> 5300,481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2014 г. –</w:t>
            </w:r>
            <w:r w:rsidR="00C0786D">
              <w:rPr>
                <w:sz w:val="28"/>
                <w:szCs w:val="28"/>
              </w:rPr>
              <w:t>5123,89</w:t>
            </w:r>
          </w:p>
          <w:p w:rsidR="00CF7610" w:rsidRDefault="00CF7610" w:rsidP="00CF7610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 2015 г. –</w:t>
            </w:r>
            <w:r w:rsidR="00D218F3">
              <w:rPr>
                <w:sz w:val="28"/>
                <w:szCs w:val="28"/>
              </w:rPr>
              <w:t>5044,002</w:t>
            </w:r>
          </w:p>
          <w:p w:rsidR="00445A65" w:rsidRPr="00FA4AA8" w:rsidRDefault="00CF7610" w:rsidP="007E610D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2016 г. – </w:t>
            </w:r>
            <w:r w:rsidR="00D218F3">
              <w:rPr>
                <w:sz w:val="28"/>
                <w:szCs w:val="28"/>
              </w:rPr>
              <w:t>5050,112</w:t>
            </w:r>
          </w:p>
        </w:tc>
      </w:tr>
      <w:tr w:rsidR="0046739C" w:rsidRPr="005D075E" w:rsidTr="005D075E">
        <w:tc>
          <w:tcPr>
            <w:tcW w:w="3402" w:type="dxa"/>
          </w:tcPr>
          <w:p w:rsidR="00D6331B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D6331B" w:rsidRPr="005D075E" w:rsidRDefault="00604E6C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результаты реализации </w:t>
            </w:r>
          </w:p>
          <w:p w:rsidR="00604E6C" w:rsidRPr="005D075E" w:rsidRDefault="00D6331B" w:rsidP="005D075E">
            <w:pPr>
              <w:pStyle w:val="a3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5D075E">
              <w:rPr>
                <w:sz w:val="28"/>
                <w:szCs w:val="28"/>
              </w:rPr>
              <w:t xml:space="preserve"> программы, выраженные  в количественно измеряемых показателях</w:t>
            </w:r>
          </w:p>
        </w:tc>
        <w:tc>
          <w:tcPr>
            <w:tcW w:w="5493" w:type="dxa"/>
          </w:tcPr>
          <w:p w:rsidR="00604E6C" w:rsidRDefault="000B012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</w:t>
            </w:r>
            <w:r w:rsidR="00F87432">
              <w:rPr>
                <w:sz w:val="28"/>
                <w:szCs w:val="28"/>
              </w:rPr>
              <w:t>и</w:t>
            </w:r>
            <w:r w:rsidR="003C1F99">
              <w:rPr>
                <w:sz w:val="28"/>
                <w:szCs w:val="28"/>
              </w:rPr>
              <w:t>я программы позволит:</w:t>
            </w:r>
          </w:p>
          <w:p w:rsidR="003C1F99" w:rsidRPr="00405FA4" w:rsidRDefault="003C1F99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увеличить показатель посещаемости населением культурно</w:t>
            </w:r>
            <w:r w:rsidR="00F37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37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мероприятий, проводимых муниципальными учреждениями культуры до </w:t>
            </w:r>
            <w:r w:rsidR="00F256C4" w:rsidRPr="00405FA4">
              <w:rPr>
                <w:color w:val="000000"/>
                <w:sz w:val="28"/>
                <w:szCs w:val="28"/>
              </w:rPr>
              <w:t>7,5</w:t>
            </w:r>
            <w:r w:rsidRPr="00405FA4">
              <w:rPr>
                <w:color w:val="000000"/>
                <w:sz w:val="28"/>
                <w:szCs w:val="28"/>
              </w:rPr>
              <w:t xml:space="preserve"> (анало</w:t>
            </w:r>
            <w:r w:rsidR="00F256C4" w:rsidRPr="00405FA4">
              <w:rPr>
                <w:color w:val="000000"/>
                <w:sz w:val="28"/>
                <w:szCs w:val="28"/>
              </w:rPr>
              <w:t>гичный показатель 2010 года  -6,6</w:t>
            </w:r>
            <w:r w:rsidRPr="00405FA4">
              <w:rPr>
                <w:color w:val="000000"/>
                <w:sz w:val="28"/>
                <w:szCs w:val="28"/>
              </w:rPr>
              <w:t>)</w:t>
            </w:r>
          </w:p>
          <w:p w:rsidR="003C1F99" w:rsidRPr="008F4DC1" w:rsidRDefault="008F4DC1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1F99">
              <w:rPr>
                <w:sz w:val="28"/>
                <w:szCs w:val="28"/>
              </w:rPr>
              <w:t>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станут:</w:t>
            </w:r>
          </w:p>
          <w:p w:rsidR="00BB6359" w:rsidRDefault="003C1F99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B6359"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 будет характеризоваться:</w:t>
            </w:r>
          </w:p>
          <w:p w:rsidR="00BB6359" w:rsidRPr="00405FA4" w:rsidRDefault="00BB6359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увеличением доли учреждений культуры, находящихся в удовлетворительном состоянии </w:t>
            </w:r>
            <w:r w:rsidRPr="00405FA4">
              <w:rPr>
                <w:color w:val="000000"/>
                <w:sz w:val="28"/>
                <w:szCs w:val="28"/>
              </w:rPr>
              <w:t xml:space="preserve">до </w:t>
            </w:r>
            <w:r w:rsidR="00F256C4" w:rsidRPr="00405FA4">
              <w:rPr>
                <w:color w:val="000000"/>
                <w:sz w:val="28"/>
                <w:szCs w:val="28"/>
              </w:rPr>
              <w:t>86</w:t>
            </w:r>
            <w:r w:rsidRPr="00405FA4">
              <w:rPr>
                <w:color w:val="000000"/>
                <w:sz w:val="28"/>
                <w:szCs w:val="28"/>
              </w:rPr>
              <w:t>%</w:t>
            </w:r>
            <w:r w:rsidR="00F256C4" w:rsidRPr="00405FA4">
              <w:rPr>
                <w:color w:val="000000"/>
                <w:sz w:val="28"/>
                <w:szCs w:val="28"/>
              </w:rPr>
              <w:t xml:space="preserve"> </w:t>
            </w:r>
            <w:r w:rsidR="0034082F" w:rsidRPr="00405FA4">
              <w:rPr>
                <w:color w:val="000000"/>
                <w:sz w:val="28"/>
                <w:szCs w:val="28"/>
              </w:rPr>
              <w:t xml:space="preserve">по </w:t>
            </w:r>
            <w:r w:rsidR="00F256C4" w:rsidRPr="00405FA4">
              <w:rPr>
                <w:color w:val="000000"/>
                <w:sz w:val="28"/>
                <w:szCs w:val="28"/>
              </w:rPr>
              <w:t>с</w:t>
            </w:r>
            <w:r w:rsidR="0034082F" w:rsidRPr="00405FA4">
              <w:rPr>
                <w:color w:val="000000"/>
                <w:sz w:val="28"/>
                <w:szCs w:val="28"/>
              </w:rPr>
              <w:t>равнению с 2010 годом -</w:t>
            </w:r>
            <w:r w:rsidR="00F256C4" w:rsidRPr="00405FA4">
              <w:rPr>
                <w:color w:val="000000"/>
                <w:sz w:val="28"/>
                <w:szCs w:val="28"/>
              </w:rPr>
              <w:t xml:space="preserve"> 70%</w:t>
            </w:r>
            <w:r w:rsidRPr="00405FA4">
              <w:rPr>
                <w:color w:val="000000"/>
                <w:sz w:val="28"/>
                <w:szCs w:val="28"/>
              </w:rPr>
              <w:t>.</w:t>
            </w:r>
          </w:p>
          <w:p w:rsidR="00BB6359" w:rsidRDefault="00BB6359" w:rsidP="00F37777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вводом новых, отреставрированных,  </w:t>
            </w:r>
            <w:r w:rsidR="00A57682">
              <w:rPr>
                <w:sz w:val="28"/>
                <w:szCs w:val="28"/>
              </w:rPr>
              <w:t xml:space="preserve">капитально отремонтированных </w:t>
            </w:r>
            <w:r>
              <w:rPr>
                <w:sz w:val="28"/>
                <w:szCs w:val="28"/>
              </w:rPr>
              <w:t xml:space="preserve">учреждений </w:t>
            </w:r>
            <w:r w:rsidR="00405FA4">
              <w:rPr>
                <w:sz w:val="28"/>
                <w:szCs w:val="28"/>
              </w:rPr>
              <w:t xml:space="preserve"> культуры (</w:t>
            </w:r>
            <w:r w:rsidR="00A57682">
              <w:rPr>
                <w:sz w:val="28"/>
                <w:szCs w:val="28"/>
              </w:rPr>
              <w:t xml:space="preserve">всего за период реализации планируется построить, реконструировать и капитально отремонтировать  </w:t>
            </w:r>
            <w:r w:rsidR="009A6BA9">
              <w:rPr>
                <w:sz w:val="28"/>
                <w:szCs w:val="28"/>
              </w:rPr>
              <w:t>9</w:t>
            </w:r>
            <w:r w:rsidR="00A57682" w:rsidRPr="00A57682">
              <w:rPr>
                <w:color w:val="FF0000"/>
                <w:sz w:val="28"/>
                <w:szCs w:val="28"/>
              </w:rPr>
              <w:t xml:space="preserve"> </w:t>
            </w:r>
            <w:r w:rsidR="00A57682" w:rsidRPr="00405FA4">
              <w:rPr>
                <w:color w:val="000000"/>
                <w:sz w:val="28"/>
                <w:szCs w:val="28"/>
              </w:rPr>
              <w:t>объект</w:t>
            </w:r>
            <w:r w:rsidR="009A6BA9" w:rsidRPr="00405FA4">
              <w:rPr>
                <w:color w:val="000000"/>
                <w:sz w:val="28"/>
                <w:szCs w:val="28"/>
              </w:rPr>
              <w:t>ов</w:t>
            </w:r>
            <w:r w:rsidR="00A57682" w:rsidRPr="00405FA4">
              <w:rPr>
                <w:color w:val="000000"/>
                <w:sz w:val="28"/>
                <w:szCs w:val="28"/>
              </w:rPr>
              <w:t>)</w:t>
            </w:r>
          </w:p>
          <w:p w:rsidR="00405FA4" w:rsidRDefault="00B5480C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</w:t>
            </w:r>
            <w:r w:rsidR="00A57682">
              <w:rPr>
                <w:sz w:val="28"/>
                <w:szCs w:val="28"/>
              </w:rPr>
              <w:t xml:space="preserve">величением уровня комплектования книжных фондов общедоступных библиотек </w:t>
            </w:r>
            <w:r w:rsidR="00A57682" w:rsidRPr="00405FA4">
              <w:rPr>
                <w:color w:val="000000"/>
                <w:sz w:val="28"/>
                <w:szCs w:val="28"/>
              </w:rPr>
              <w:t xml:space="preserve">на </w:t>
            </w:r>
            <w:r w:rsidR="00D42ECB" w:rsidRPr="00405FA4">
              <w:rPr>
                <w:color w:val="000000"/>
                <w:sz w:val="28"/>
                <w:szCs w:val="28"/>
              </w:rPr>
              <w:t>78</w:t>
            </w:r>
            <w:r w:rsidR="00A57682" w:rsidRPr="00405FA4">
              <w:rPr>
                <w:color w:val="000000"/>
                <w:sz w:val="28"/>
                <w:szCs w:val="28"/>
              </w:rPr>
              <w:t xml:space="preserve">% </w:t>
            </w:r>
            <w:r w:rsidR="00D42ECB" w:rsidRPr="00405FA4">
              <w:rPr>
                <w:color w:val="000000"/>
                <w:sz w:val="28"/>
                <w:szCs w:val="28"/>
              </w:rPr>
              <w:t>(</w:t>
            </w:r>
            <w:r w:rsidR="00A57682" w:rsidRPr="00405FA4">
              <w:rPr>
                <w:color w:val="000000"/>
                <w:sz w:val="28"/>
                <w:szCs w:val="28"/>
              </w:rPr>
              <w:t>аналогичны</w:t>
            </w:r>
            <w:r w:rsidR="00D42ECB" w:rsidRPr="00405FA4">
              <w:rPr>
                <w:color w:val="000000"/>
                <w:sz w:val="28"/>
                <w:szCs w:val="28"/>
              </w:rPr>
              <w:t>й</w:t>
            </w:r>
            <w:r w:rsidR="00A57682" w:rsidRPr="00405FA4">
              <w:rPr>
                <w:color w:val="000000"/>
                <w:sz w:val="28"/>
                <w:szCs w:val="28"/>
              </w:rPr>
              <w:t xml:space="preserve"> показател</w:t>
            </w:r>
            <w:r w:rsidR="00D42ECB" w:rsidRPr="00405FA4">
              <w:rPr>
                <w:color w:val="000000"/>
                <w:sz w:val="28"/>
                <w:szCs w:val="28"/>
              </w:rPr>
              <w:t>ь</w:t>
            </w:r>
            <w:r w:rsidR="00A57682" w:rsidRPr="00405FA4">
              <w:rPr>
                <w:color w:val="000000"/>
                <w:sz w:val="28"/>
                <w:szCs w:val="28"/>
              </w:rPr>
              <w:t xml:space="preserve"> 2010 года</w:t>
            </w:r>
            <w:r w:rsidR="00D42ECB" w:rsidRPr="00405FA4">
              <w:rPr>
                <w:color w:val="000000"/>
                <w:sz w:val="28"/>
                <w:szCs w:val="28"/>
              </w:rPr>
              <w:t xml:space="preserve"> - 68%)</w:t>
            </w:r>
            <w:r w:rsidR="00A57682" w:rsidRPr="00405FA4">
              <w:rPr>
                <w:color w:val="000000"/>
                <w:sz w:val="28"/>
                <w:szCs w:val="28"/>
              </w:rPr>
              <w:t>.</w:t>
            </w:r>
            <w:r w:rsidR="00A57682">
              <w:rPr>
                <w:sz w:val="28"/>
                <w:szCs w:val="28"/>
              </w:rPr>
              <w:t xml:space="preserve"> </w:t>
            </w:r>
            <w:r w:rsidR="00D42ECB">
              <w:rPr>
                <w:sz w:val="28"/>
                <w:szCs w:val="28"/>
              </w:rPr>
              <w:t xml:space="preserve">Норматив по ЮНЕСКО 250ед. на 1000 жителей </w:t>
            </w:r>
          </w:p>
          <w:p w:rsidR="00BB6359" w:rsidRDefault="00405FA4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2ECB">
              <w:rPr>
                <w:sz w:val="28"/>
                <w:szCs w:val="28"/>
              </w:rPr>
              <w:t>показатель на 2010 год 170 единиц на 1000 жителей)</w:t>
            </w:r>
            <w:r w:rsidR="004D14E3">
              <w:rPr>
                <w:sz w:val="28"/>
                <w:szCs w:val="28"/>
              </w:rPr>
              <w:t>;</w:t>
            </w:r>
          </w:p>
          <w:p w:rsidR="009A6BA9" w:rsidRPr="00405FA4" w:rsidRDefault="009A6BA9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клубных формирований на </w:t>
            </w:r>
            <w:r w:rsidRPr="00405FA4">
              <w:rPr>
                <w:color w:val="000000"/>
                <w:sz w:val="28"/>
                <w:szCs w:val="28"/>
              </w:rPr>
              <w:t>30 единиц</w:t>
            </w:r>
            <w:r w:rsidR="00405FA4" w:rsidRPr="00405FA4">
              <w:rPr>
                <w:color w:val="000000"/>
                <w:sz w:val="28"/>
                <w:szCs w:val="28"/>
              </w:rPr>
              <w:t xml:space="preserve"> (</w:t>
            </w:r>
            <w:r w:rsidR="00D42ECB" w:rsidRPr="00405FA4">
              <w:rPr>
                <w:color w:val="000000"/>
                <w:sz w:val="28"/>
                <w:szCs w:val="28"/>
              </w:rPr>
              <w:t>в 2010 году 263 клубных формирования)</w:t>
            </w:r>
          </w:p>
          <w:p w:rsidR="00B5480C" w:rsidRDefault="00B5480C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увеличением количества участнико</w:t>
            </w:r>
            <w:r w:rsidR="00FA4AA8">
              <w:rPr>
                <w:sz w:val="28"/>
                <w:szCs w:val="28"/>
              </w:rPr>
              <w:t xml:space="preserve">в клубных формирований </w:t>
            </w:r>
            <w:r w:rsidR="00D42ECB">
              <w:rPr>
                <w:sz w:val="28"/>
                <w:szCs w:val="28"/>
              </w:rPr>
              <w:t xml:space="preserve">с </w:t>
            </w:r>
            <w:r w:rsidR="00B70BE5">
              <w:rPr>
                <w:sz w:val="28"/>
                <w:szCs w:val="28"/>
              </w:rPr>
              <w:t xml:space="preserve">2850 человек до </w:t>
            </w:r>
            <w:r w:rsidR="00FA4AA8">
              <w:rPr>
                <w:sz w:val="28"/>
                <w:szCs w:val="28"/>
              </w:rPr>
              <w:t xml:space="preserve"> </w:t>
            </w:r>
            <w:r w:rsidR="00FA4AA8" w:rsidRPr="00405FA4">
              <w:rPr>
                <w:color w:val="000000"/>
                <w:sz w:val="28"/>
                <w:szCs w:val="28"/>
              </w:rPr>
              <w:t xml:space="preserve">на </w:t>
            </w:r>
            <w:r w:rsidR="00B70BE5" w:rsidRPr="00405FA4">
              <w:rPr>
                <w:color w:val="000000"/>
                <w:sz w:val="28"/>
                <w:szCs w:val="28"/>
              </w:rPr>
              <w:t>335</w:t>
            </w:r>
            <w:r w:rsidR="009A6BA9" w:rsidRPr="00405FA4">
              <w:rPr>
                <w:color w:val="000000"/>
                <w:sz w:val="28"/>
                <w:szCs w:val="28"/>
              </w:rPr>
              <w:t>0</w:t>
            </w:r>
            <w:r w:rsidR="00B70BE5" w:rsidRPr="00405FA4">
              <w:rPr>
                <w:color w:val="000000"/>
                <w:sz w:val="28"/>
                <w:szCs w:val="28"/>
              </w:rPr>
              <w:t>ч</w:t>
            </w:r>
            <w:r w:rsidRPr="00405FA4">
              <w:rPr>
                <w:color w:val="000000"/>
                <w:sz w:val="28"/>
                <w:szCs w:val="28"/>
              </w:rPr>
              <w:t>еловек</w:t>
            </w:r>
            <w:r w:rsidR="00270B36" w:rsidRPr="00405FA4">
              <w:rPr>
                <w:color w:val="000000"/>
                <w:sz w:val="28"/>
                <w:szCs w:val="28"/>
              </w:rPr>
              <w:t>;</w:t>
            </w:r>
          </w:p>
          <w:p w:rsidR="00904B96" w:rsidRDefault="00904B96" w:rsidP="00904B96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количества посетителей межнациональных мероприятий  </w:t>
            </w:r>
            <w:r w:rsidRPr="00405FA4">
              <w:rPr>
                <w:sz w:val="28"/>
                <w:szCs w:val="28"/>
              </w:rPr>
              <w:t xml:space="preserve">до 5000 человек (аналогичный показатель 2010 года </w:t>
            </w:r>
            <w:r w:rsidRPr="00405FA4">
              <w:rPr>
                <w:sz w:val="28"/>
                <w:szCs w:val="28"/>
              </w:rPr>
              <w:lastRenderedPageBreak/>
              <w:t>3360 человек)</w:t>
            </w:r>
            <w:r>
              <w:rPr>
                <w:sz w:val="28"/>
                <w:szCs w:val="28"/>
              </w:rPr>
              <w:t>.</w:t>
            </w:r>
          </w:p>
          <w:p w:rsidR="00904B96" w:rsidRPr="00405FA4" w:rsidRDefault="00904B96" w:rsidP="00F37777">
            <w:pPr>
              <w:pStyle w:val="a3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B5480C" w:rsidRPr="00FA4AA8" w:rsidRDefault="00FA4AA8" w:rsidP="00F37777">
            <w:pPr>
              <w:pStyle w:val="a3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укрепления имиджа Карасукского района будет активизирована работа по представлению культуры района  в  Новосибирской области, в российских регионах и за рубежом, а также будут созданы условия для развития гастрольной деятельности.</w:t>
            </w:r>
          </w:p>
        </w:tc>
      </w:tr>
    </w:tbl>
    <w:p w:rsidR="007378FF" w:rsidRDefault="007378FF" w:rsidP="007378FF">
      <w:pPr>
        <w:spacing w:after="0"/>
        <w:jc w:val="left"/>
        <w:rPr>
          <w:sz w:val="28"/>
          <w:szCs w:val="28"/>
        </w:rPr>
      </w:pPr>
    </w:p>
    <w:p w:rsidR="007378FF" w:rsidRPr="007378FF" w:rsidRDefault="007378FF" w:rsidP="00405FA4">
      <w:pPr>
        <w:spacing w:after="0"/>
        <w:jc w:val="both"/>
        <w:rPr>
          <w:sz w:val="28"/>
          <w:szCs w:val="28"/>
        </w:rPr>
      </w:pPr>
    </w:p>
    <w:p w:rsidR="008D126D" w:rsidRDefault="00501E9C" w:rsidP="0096322A">
      <w:pPr>
        <w:pStyle w:val="a3"/>
        <w:numPr>
          <w:ilvl w:val="0"/>
          <w:numId w:val="1"/>
        </w:numPr>
        <w:spacing w:after="0"/>
        <w:ind w:left="0" w:firstLine="357"/>
        <w:rPr>
          <w:b/>
          <w:sz w:val="28"/>
          <w:szCs w:val="28"/>
        </w:rPr>
      </w:pPr>
      <w:r w:rsidRPr="0085739A">
        <w:rPr>
          <w:b/>
          <w:sz w:val="28"/>
          <w:szCs w:val="28"/>
        </w:rPr>
        <w:t>Основные положения</w:t>
      </w:r>
      <w:r w:rsidRPr="00194F17">
        <w:rPr>
          <w:b/>
          <w:sz w:val="28"/>
          <w:szCs w:val="28"/>
        </w:rPr>
        <w:t xml:space="preserve"> Программы: краткая характеристика проблемы с обоснованием необходимости её  решения программными методами, цели и задачи Программы с указанием целевых индика</w:t>
      </w:r>
      <w:r w:rsidR="007378FF" w:rsidRPr="00194F17">
        <w:rPr>
          <w:b/>
          <w:sz w:val="28"/>
          <w:szCs w:val="28"/>
        </w:rPr>
        <w:t>торов, механизм реализации Программы и система управления Программо</w:t>
      </w:r>
      <w:r w:rsidR="008D126D">
        <w:rPr>
          <w:b/>
          <w:sz w:val="28"/>
          <w:szCs w:val="28"/>
        </w:rPr>
        <w:t>й</w:t>
      </w:r>
    </w:p>
    <w:p w:rsidR="007E610D" w:rsidRDefault="007E610D" w:rsidP="007E610D">
      <w:pPr>
        <w:pStyle w:val="a3"/>
        <w:spacing w:after="0"/>
        <w:ind w:left="0"/>
        <w:jc w:val="left"/>
        <w:rPr>
          <w:b/>
          <w:sz w:val="28"/>
          <w:szCs w:val="28"/>
        </w:rPr>
      </w:pPr>
    </w:p>
    <w:p w:rsidR="007E610D" w:rsidRDefault="007E610D" w:rsidP="007E61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126D">
        <w:rPr>
          <w:sz w:val="28"/>
          <w:szCs w:val="28"/>
        </w:rPr>
        <w:t>В  современном мире, в котором обостряется конкуренция за ресурсы развития, сфера культуры приобретает новое значение. Если ранее было принято рассматривать культуру как орг</w:t>
      </w:r>
      <w:r w:rsidR="00B62DD0">
        <w:rPr>
          <w:sz w:val="28"/>
          <w:szCs w:val="28"/>
        </w:rPr>
        <w:t>анизацию досуга для населения, то теперь она рассматривает</w:t>
      </w:r>
      <w:r w:rsidR="002601BA">
        <w:rPr>
          <w:sz w:val="28"/>
          <w:szCs w:val="28"/>
        </w:rPr>
        <w:t>ся</w:t>
      </w:r>
      <w:r w:rsidR="00B62DD0">
        <w:rPr>
          <w:sz w:val="28"/>
          <w:szCs w:val="28"/>
        </w:rPr>
        <w:t xml:space="preserve"> и как важный фактор привлекательности территории для проживания и инвестирования, и как самостоятельная отрасль экономик</w:t>
      </w:r>
      <w:r w:rsidR="00811E6F">
        <w:rPr>
          <w:sz w:val="28"/>
          <w:szCs w:val="28"/>
        </w:rPr>
        <w:t>и.</w:t>
      </w:r>
    </w:p>
    <w:p w:rsidR="008F4DC1" w:rsidRPr="0046739C" w:rsidRDefault="007E610D" w:rsidP="007E61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1E6F">
        <w:rPr>
          <w:sz w:val="28"/>
          <w:szCs w:val="28"/>
        </w:rPr>
        <w:t xml:space="preserve">  Вся деятельность в сфере культуры была направлена на решение главных задач: сохранение и развитие народного творчества и культурно-досуговой деятельности, развитие музейного дела, совершенствование информационно-библиотечного обслуживания населения района, развитие учреждений дополнительного образования детей.  В районе функционирует районная и поселенческая сеть учреждений культуры: 42 учреждения культурно-досугового типа; 26 библиотек, краеведческий музей, детская музыкальная школа и </w:t>
      </w:r>
      <w:r w:rsidR="00811E6F" w:rsidRPr="0012380B">
        <w:rPr>
          <w:sz w:val="28"/>
          <w:szCs w:val="28"/>
        </w:rPr>
        <w:t>7</w:t>
      </w:r>
      <w:r w:rsidR="00811E6F">
        <w:rPr>
          <w:sz w:val="28"/>
          <w:szCs w:val="28"/>
        </w:rPr>
        <w:t xml:space="preserve"> её филиалов, детская школа искусств и 1 сельский филиал, киноконцертный зал «Космос», городской драматический театр «На окраине».</w:t>
      </w:r>
      <w:r w:rsidR="008F4DC1">
        <w:rPr>
          <w:sz w:val="28"/>
          <w:szCs w:val="28"/>
        </w:rPr>
        <w:t xml:space="preserve">   Решением экспертного совета министерства культуры Новосибирской области по итогам конкурса культурной деятельности муниципальных районов и городских округов Новосибирской области в 2010 году Карасукскому району присуждено </w:t>
      </w:r>
      <w:r w:rsidR="008F4DC1">
        <w:rPr>
          <w:sz w:val="28"/>
          <w:szCs w:val="28"/>
          <w:lang w:val="en-US"/>
        </w:rPr>
        <w:t>II</w:t>
      </w:r>
      <w:r w:rsidR="008F4DC1">
        <w:rPr>
          <w:sz w:val="28"/>
          <w:szCs w:val="28"/>
        </w:rPr>
        <w:t xml:space="preserve"> место.</w:t>
      </w:r>
    </w:p>
    <w:p w:rsidR="008F4DC1" w:rsidRPr="008F4DC1" w:rsidRDefault="008F4DC1" w:rsidP="008F4DC1">
      <w:pPr>
        <w:tabs>
          <w:tab w:val="center" w:pos="4960"/>
          <w:tab w:val="left" w:pos="6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Звание «Почетный работник культуры Новосибирской области» присуждено заместителю директора детской музыкальной школы  Егоровой Татьяне Михайловне.  Диплом лауреата конкурса «Золотая книга культуры Новосибирской области» в номинации «Лучший руководитель муниципального учреждения культуры» по итогам 2010 года  присужден директору детской музыкальной школы Семенчуковой Ольге Никитичне.</w:t>
      </w:r>
    </w:p>
    <w:p w:rsidR="00811E6F" w:rsidRDefault="008F4DC1" w:rsidP="008F4DC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11E6F">
        <w:rPr>
          <w:sz w:val="28"/>
          <w:szCs w:val="28"/>
        </w:rPr>
        <w:t>Учреждения дополнительного образования детей являются важным ресурсом культурно-творческого потенциала Карасукского района, в детской музыкальной школе и детской школе искусств обучается 913 учащихся.</w:t>
      </w:r>
      <w:r w:rsidR="00811E6F" w:rsidRPr="00811E6F">
        <w:rPr>
          <w:sz w:val="28"/>
          <w:szCs w:val="28"/>
        </w:rPr>
        <w:t xml:space="preserve"> </w:t>
      </w:r>
      <w:r w:rsidR="00811E6F">
        <w:rPr>
          <w:sz w:val="28"/>
          <w:szCs w:val="28"/>
        </w:rPr>
        <w:t xml:space="preserve">Одним из приоритетов в сфере культуры является содействие творческому развитию и поддержка одарённых детей.  </w:t>
      </w:r>
      <w:r w:rsidR="00227EDA">
        <w:rPr>
          <w:sz w:val="28"/>
          <w:szCs w:val="28"/>
        </w:rPr>
        <w:t xml:space="preserve"> Учащиеся школ и преподаватели приняли участие в 70 фестивалях и конкурсах различных уровней. </w:t>
      </w:r>
      <w:r w:rsidR="00811E6F">
        <w:rPr>
          <w:sz w:val="28"/>
          <w:szCs w:val="28"/>
        </w:rPr>
        <w:t xml:space="preserve">Стипендий различного уровня удостоены 37 учащихся. </w:t>
      </w:r>
    </w:p>
    <w:p w:rsidR="00227EDA" w:rsidRDefault="008F4DC1" w:rsidP="00227E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6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7EDA">
        <w:rPr>
          <w:sz w:val="28"/>
          <w:szCs w:val="28"/>
        </w:rPr>
        <w:t>В учреждениях культурно-досугового типа в 263 кружках и клубах занимаются самодеятельным творчеством 2850 человек, звание «народный» и «образцовый» имеют 12 творческих коллективов.</w:t>
      </w:r>
      <w:r w:rsidR="007A7DF4">
        <w:rPr>
          <w:sz w:val="28"/>
          <w:szCs w:val="28"/>
        </w:rPr>
        <w:t xml:space="preserve"> Проведено 2369 мероприятий, которые посетили 88143 человека.</w:t>
      </w:r>
    </w:p>
    <w:p w:rsidR="00227EDA" w:rsidRDefault="008F4DC1" w:rsidP="00227E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7EDA">
        <w:rPr>
          <w:sz w:val="28"/>
          <w:szCs w:val="28"/>
        </w:rPr>
        <w:t>В Карасукском районе действует 4 центра национальных культур: русский, украинский,  казахский и немецкий, вся деятельность которых была направлена на возрождение, сохранение и развитие национальных традиций, национального самосознания, обрядов и обычаев.</w:t>
      </w:r>
    </w:p>
    <w:p w:rsidR="00227EDA" w:rsidRDefault="00227EDA" w:rsidP="00227E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краеведческом музее сосредоточено 9920 единиц хранени</w:t>
      </w:r>
      <w:r w:rsidR="007A7DF4">
        <w:rPr>
          <w:sz w:val="28"/>
          <w:szCs w:val="28"/>
        </w:rPr>
        <w:t xml:space="preserve">я. </w:t>
      </w:r>
      <w:r>
        <w:rPr>
          <w:sz w:val="28"/>
          <w:szCs w:val="28"/>
        </w:rPr>
        <w:t xml:space="preserve"> </w:t>
      </w:r>
    </w:p>
    <w:p w:rsidR="00A72883" w:rsidRDefault="00A72883" w:rsidP="00227EDA">
      <w:pPr>
        <w:spacing w:after="0"/>
        <w:jc w:val="both"/>
        <w:rPr>
          <w:sz w:val="28"/>
          <w:szCs w:val="28"/>
        </w:rPr>
      </w:pPr>
    </w:p>
    <w:p w:rsidR="00A72883" w:rsidRDefault="00A72883" w:rsidP="00227E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текущей ситуации в сфере культуры Карасукского района выявил ряд проблем, без разрешения которых невозможно динамичное и социально значимое развитие культуры.</w:t>
      </w:r>
    </w:p>
    <w:p w:rsidR="00A72883" w:rsidRDefault="00A72883" w:rsidP="00A7288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«проигрывают» в предоставлении услуг по сравнению с другими формами организации досуга населения.</w:t>
      </w:r>
    </w:p>
    <w:p w:rsidR="00A72883" w:rsidRDefault="00A72883" w:rsidP="00A7288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информирования населения </w:t>
      </w:r>
      <w:r w:rsidR="009A6BA9">
        <w:rPr>
          <w:sz w:val="28"/>
          <w:szCs w:val="28"/>
        </w:rPr>
        <w:t>Карасукского района</w:t>
      </w:r>
      <w:r>
        <w:rPr>
          <w:sz w:val="28"/>
          <w:szCs w:val="28"/>
        </w:rPr>
        <w:t xml:space="preserve"> о  культурных программах, основных событиях в сфере культуры нуждается в совершенствовании.</w:t>
      </w:r>
    </w:p>
    <w:p w:rsidR="00A72883" w:rsidRPr="00405FA4" w:rsidRDefault="00A72883" w:rsidP="00A72883">
      <w:pPr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Техническое оснащение большинства учреждений культуры не вполне соответствуют современным требованиям предоставления услуг в сфере культуры. </w:t>
      </w:r>
      <w:r w:rsidRPr="00405FA4">
        <w:rPr>
          <w:color w:val="000000"/>
          <w:sz w:val="28"/>
          <w:szCs w:val="28"/>
        </w:rPr>
        <w:t>В настоящее время износ зданий у</w:t>
      </w:r>
      <w:r w:rsidR="009A6BA9" w:rsidRPr="00405FA4">
        <w:rPr>
          <w:color w:val="000000"/>
          <w:sz w:val="28"/>
          <w:szCs w:val="28"/>
        </w:rPr>
        <w:t>чреждений культуры составляет  63</w:t>
      </w:r>
      <w:r w:rsidRPr="00405FA4">
        <w:rPr>
          <w:color w:val="000000"/>
          <w:sz w:val="28"/>
          <w:szCs w:val="28"/>
        </w:rPr>
        <w:t xml:space="preserve">%.    </w:t>
      </w:r>
    </w:p>
    <w:p w:rsidR="00A72883" w:rsidRDefault="00A72883" w:rsidP="00A7288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нормативная правовая нерешенность отдельных вопросов в сфере культуры</w:t>
      </w:r>
      <w:r w:rsidR="0088093D">
        <w:rPr>
          <w:sz w:val="28"/>
          <w:szCs w:val="28"/>
        </w:rPr>
        <w:t>.</w:t>
      </w:r>
    </w:p>
    <w:p w:rsidR="0088093D" w:rsidRDefault="0088093D" w:rsidP="0088093D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093D">
        <w:rPr>
          <w:sz w:val="28"/>
          <w:szCs w:val="28"/>
        </w:rPr>
        <w:t>уществует де</w:t>
      </w:r>
      <w:r>
        <w:rPr>
          <w:sz w:val="28"/>
          <w:szCs w:val="28"/>
        </w:rPr>
        <w:t>фицит молодых творческих кадров.</w:t>
      </w:r>
    </w:p>
    <w:p w:rsidR="0088093D" w:rsidRDefault="0088093D" w:rsidP="0088093D">
      <w:pPr>
        <w:spacing w:after="0"/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Кадровый дефицит в сфере культуры, а также снижение уровня заинтересованности молодых людей в получении профессионального художественного образования обусловлены, в первую очередь, низким уровнем престижа творческой деятельности. Оплата труда работников культуры традиционно самая низкая среди работников бюджетной сферы. Средняя заработная плата работников культуры в Карасукском районе </w:t>
      </w:r>
      <w:r w:rsidRPr="00405FA4">
        <w:rPr>
          <w:color w:val="000000"/>
          <w:sz w:val="28"/>
          <w:szCs w:val="28"/>
        </w:rPr>
        <w:t xml:space="preserve">составляет </w:t>
      </w:r>
      <w:r w:rsidR="009A6BA9" w:rsidRPr="00405FA4">
        <w:rPr>
          <w:color w:val="000000"/>
          <w:sz w:val="28"/>
          <w:szCs w:val="28"/>
        </w:rPr>
        <w:t>7395,30</w:t>
      </w:r>
      <w:r w:rsidRPr="00405FA4">
        <w:rPr>
          <w:color w:val="000000"/>
          <w:sz w:val="28"/>
          <w:szCs w:val="28"/>
        </w:rPr>
        <w:t xml:space="preserve"> рублей.</w:t>
      </w:r>
    </w:p>
    <w:p w:rsidR="0088093D" w:rsidRDefault="0088093D" w:rsidP="0088093D">
      <w:pPr>
        <w:spacing w:after="0"/>
        <w:ind w:left="720"/>
        <w:jc w:val="both"/>
        <w:rPr>
          <w:sz w:val="28"/>
          <w:szCs w:val="28"/>
        </w:rPr>
      </w:pPr>
      <w:r w:rsidRPr="0088093D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сельских  учреждениях культ</w:t>
      </w:r>
      <w:r w:rsidRPr="0088093D">
        <w:rPr>
          <w:sz w:val="28"/>
          <w:szCs w:val="28"/>
        </w:rPr>
        <w:t>уры</w:t>
      </w:r>
      <w:r w:rsidR="009D3CD4">
        <w:rPr>
          <w:sz w:val="28"/>
          <w:szCs w:val="28"/>
        </w:rPr>
        <w:t xml:space="preserve"> отмечается недостаточный уровень квалификации кадров.</w:t>
      </w:r>
    </w:p>
    <w:p w:rsidR="009D3CD4" w:rsidRPr="00A672F2" w:rsidRDefault="009D3CD4" w:rsidP="00A672F2">
      <w:pPr>
        <w:numPr>
          <w:ilvl w:val="0"/>
          <w:numId w:val="4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Слабо поддерживается имидж Карасукского района</w:t>
      </w:r>
      <w:r w:rsidRPr="009D3CD4">
        <w:rPr>
          <w:sz w:val="24"/>
          <w:szCs w:val="24"/>
        </w:rPr>
        <w:t xml:space="preserve"> </w:t>
      </w:r>
      <w:r w:rsidRPr="009D3CD4">
        <w:rPr>
          <w:sz w:val="28"/>
          <w:szCs w:val="28"/>
        </w:rPr>
        <w:t>как межрайонного культурного центра</w:t>
      </w:r>
      <w:r w:rsidR="008F4DC1">
        <w:rPr>
          <w:sz w:val="28"/>
          <w:szCs w:val="28"/>
        </w:rPr>
        <w:t xml:space="preserve"> из-за отсутствия здания Районного Дома культуры</w:t>
      </w:r>
      <w:r w:rsidR="00BE57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72F2">
        <w:rPr>
          <w:sz w:val="28"/>
          <w:szCs w:val="28"/>
        </w:rPr>
        <w:t>Необходимо проводить межрайонные мероприятия, реализовывать инновационные проекты в сфере культуры.</w:t>
      </w:r>
    </w:p>
    <w:p w:rsidR="009D3CD4" w:rsidRDefault="0013753D" w:rsidP="009D3C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3CD4">
        <w:rPr>
          <w:sz w:val="28"/>
          <w:szCs w:val="28"/>
        </w:rPr>
        <w:t xml:space="preserve"> Обозначенные проблемы в сфере культуры Карасукского района подтверждают необходимость оказан</w:t>
      </w:r>
      <w:r w:rsidR="00BE5753">
        <w:rPr>
          <w:sz w:val="28"/>
          <w:szCs w:val="28"/>
        </w:rPr>
        <w:t xml:space="preserve">ия масштабной </w:t>
      </w:r>
      <w:r w:rsidR="009D3CD4">
        <w:rPr>
          <w:sz w:val="28"/>
          <w:szCs w:val="28"/>
        </w:rPr>
        <w:t xml:space="preserve"> поддержки в целях модернизации и развития инфраструктуры объектов</w:t>
      </w:r>
      <w:r>
        <w:rPr>
          <w:sz w:val="28"/>
          <w:szCs w:val="28"/>
        </w:rPr>
        <w:t xml:space="preserve"> культуры района, сохранения культурных ценностей, создания условий для творчества, доступности культурных услуг и ценностей для всех жителей и гостей Карасукского района.</w:t>
      </w:r>
    </w:p>
    <w:p w:rsidR="0013753D" w:rsidRDefault="0013753D" w:rsidP="009D3C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Значимость и актуальность реализации обозначенных проблем требует сбалансированного решения вопросов, связанных с сохранением и развитием культурного потенциала Карасукского района, а также – выбором и поддержкой приоритетных направлений, обеспечивающих улучшение качества, разнообразие и увеличение доступности услуг  учреждений культуры, создание условий для развития творчества.</w:t>
      </w:r>
    </w:p>
    <w:p w:rsidR="0013753D" w:rsidRDefault="0013753D" w:rsidP="009D3C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</w:t>
      </w:r>
    </w:p>
    <w:p w:rsidR="0013753D" w:rsidRPr="0088093D" w:rsidRDefault="0013753D" w:rsidP="009D3CD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Программно-целевой подход решения проблем доказал свою эффективность в государственном управлении. Он позволяет выделить  направления финансирования, распределить полномочия и ответственность между органами исполнительной власти</w:t>
      </w:r>
      <w:r w:rsidR="00BE5753">
        <w:rPr>
          <w:sz w:val="28"/>
          <w:szCs w:val="28"/>
        </w:rPr>
        <w:t xml:space="preserve">. </w:t>
      </w:r>
    </w:p>
    <w:p w:rsidR="0088093D" w:rsidRPr="0088093D" w:rsidRDefault="0088093D" w:rsidP="0088093D">
      <w:pPr>
        <w:spacing w:after="0"/>
        <w:ind w:left="720"/>
        <w:jc w:val="both"/>
        <w:rPr>
          <w:sz w:val="28"/>
          <w:szCs w:val="28"/>
        </w:rPr>
      </w:pPr>
    </w:p>
    <w:p w:rsidR="00242DCC" w:rsidRPr="00242DCC" w:rsidRDefault="0088093D" w:rsidP="0085739A">
      <w:pPr>
        <w:spacing w:after="0"/>
        <w:jc w:val="both"/>
        <w:rPr>
          <w:sz w:val="28"/>
          <w:szCs w:val="28"/>
        </w:rPr>
      </w:pPr>
      <w:r w:rsidRPr="0088093D">
        <w:rPr>
          <w:sz w:val="28"/>
          <w:szCs w:val="28"/>
        </w:rPr>
        <w:t xml:space="preserve">        </w:t>
      </w:r>
    </w:p>
    <w:p w:rsidR="007378FF" w:rsidRDefault="007378FF" w:rsidP="007378FF">
      <w:pPr>
        <w:pStyle w:val="a3"/>
        <w:numPr>
          <w:ilvl w:val="0"/>
          <w:numId w:val="1"/>
        </w:numPr>
        <w:spacing w:after="0"/>
        <w:ind w:left="1077"/>
        <w:rPr>
          <w:b/>
          <w:sz w:val="28"/>
          <w:szCs w:val="28"/>
        </w:rPr>
      </w:pPr>
      <w:r w:rsidRPr="00194F17">
        <w:rPr>
          <w:b/>
          <w:sz w:val="28"/>
          <w:szCs w:val="28"/>
        </w:rPr>
        <w:t>Необходимые для реализации Программы потребности в материально-технических, информационных и трудовых ресурсах</w:t>
      </w:r>
    </w:p>
    <w:p w:rsidR="00242DCC" w:rsidRPr="00194F17" w:rsidRDefault="00242DCC" w:rsidP="00242DCC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7378FF" w:rsidRDefault="00FD7193" w:rsidP="00FD719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78FF">
        <w:rPr>
          <w:sz w:val="28"/>
          <w:szCs w:val="28"/>
        </w:rPr>
        <w:t xml:space="preserve">Реализация Программы будет осуществляться </w:t>
      </w:r>
      <w:r>
        <w:rPr>
          <w:sz w:val="28"/>
          <w:szCs w:val="28"/>
        </w:rPr>
        <w:t>специалистами</w:t>
      </w:r>
      <w:r w:rsidRPr="00FD7193">
        <w:rPr>
          <w:sz w:val="28"/>
          <w:szCs w:val="28"/>
        </w:rPr>
        <w:t xml:space="preserve"> </w:t>
      </w:r>
      <w:r>
        <w:rPr>
          <w:sz w:val="28"/>
          <w:szCs w:val="28"/>
        </w:rPr>
        <w:t>МУ культуры и молодежной политики, МОУ</w:t>
      </w:r>
      <w:r w:rsidR="00FA4AA8">
        <w:rPr>
          <w:sz w:val="28"/>
          <w:szCs w:val="28"/>
        </w:rPr>
        <w:t xml:space="preserve"> ДОД Детская музыкальная школа, </w:t>
      </w:r>
      <w:r>
        <w:rPr>
          <w:sz w:val="28"/>
          <w:szCs w:val="28"/>
        </w:rPr>
        <w:t xml:space="preserve"> МОУ ДОД Детская школа искусств, МУ «ЦБС Карасукского района», МУ «Карасукский краеведческий музей»,</w:t>
      </w:r>
      <w:r w:rsidR="00270B36">
        <w:rPr>
          <w:sz w:val="28"/>
          <w:szCs w:val="28"/>
        </w:rPr>
        <w:t xml:space="preserve"> </w:t>
      </w:r>
      <w:r w:rsidRPr="00FD7193">
        <w:rPr>
          <w:sz w:val="28"/>
          <w:szCs w:val="28"/>
        </w:rPr>
        <w:t>Объединений учреждений культуры Карасукского района Новосибирской</w:t>
      </w:r>
      <w:r>
        <w:rPr>
          <w:sz w:val="28"/>
          <w:szCs w:val="28"/>
        </w:rPr>
        <w:t xml:space="preserve"> области.</w:t>
      </w:r>
    </w:p>
    <w:p w:rsidR="00FD7193" w:rsidRPr="00FD7193" w:rsidRDefault="00194F17" w:rsidP="00FD719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Информационна</w:t>
      </w:r>
      <w:r w:rsidR="00FD7193">
        <w:rPr>
          <w:sz w:val="28"/>
          <w:szCs w:val="28"/>
        </w:rPr>
        <w:t>я поддержка будет осуществляться под общей координацией</w:t>
      </w:r>
      <w:r>
        <w:rPr>
          <w:sz w:val="28"/>
          <w:szCs w:val="28"/>
        </w:rPr>
        <w:t xml:space="preserve"> МУ КМП Карасукского района Новосибирской области и использованием официальных интернет-сайтов Министерства культуры Новосибирской области и администрации Карасукского района, а также средств массовой информации.</w:t>
      </w:r>
    </w:p>
    <w:p w:rsidR="00FD7193" w:rsidRDefault="00FD7193" w:rsidP="00FD7193">
      <w:pPr>
        <w:pStyle w:val="a3"/>
        <w:spacing w:after="0"/>
        <w:ind w:left="1077"/>
        <w:jc w:val="left"/>
        <w:rPr>
          <w:sz w:val="28"/>
          <w:szCs w:val="28"/>
        </w:rPr>
      </w:pPr>
    </w:p>
    <w:p w:rsidR="007378FF" w:rsidRDefault="007378FF" w:rsidP="007378FF">
      <w:pPr>
        <w:pStyle w:val="a3"/>
        <w:numPr>
          <w:ilvl w:val="0"/>
          <w:numId w:val="1"/>
        </w:numPr>
        <w:spacing w:after="0"/>
        <w:ind w:left="1077"/>
        <w:rPr>
          <w:b/>
          <w:sz w:val="28"/>
          <w:szCs w:val="28"/>
        </w:rPr>
      </w:pPr>
      <w:r w:rsidRPr="00194F17">
        <w:rPr>
          <w:b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74147A" w:rsidRDefault="0074147A" w:rsidP="0074147A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194F17" w:rsidRDefault="00194F17" w:rsidP="00E55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4F17">
        <w:rPr>
          <w:sz w:val="28"/>
          <w:szCs w:val="28"/>
        </w:rPr>
        <w:t xml:space="preserve">  Программа  </w:t>
      </w:r>
      <w:r>
        <w:rPr>
          <w:sz w:val="28"/>
          <w:szCs w:val="28"/>
        </w:rPr>
        <w:t>финансируется за счет средств</w:t>
      </w:r>
      <w:r w:rsidR="00270B36">
        <w:rPr>
          <w:sz w:val="28"/>
          <w:szCs w:val="28"/>
        </w:rPr>
        <w:t xml:space="preserve"> федерального,</w:t>
      </w:r>
      <w:r>
        <w:rPr>
          <w:sz w:val="28"/>
          <w:szCs w:val="28"/>
        </w:rPr>
        <w:t xml:space="preserve"> областного</w:t>
      </w:r>
      <w:r w:rsidR="00904B96">
        <w:rPr>
          <w:sz w:val="28"/>
          <w:szCs w:val="28"/>
        </w:rPr>
        <w:t>,</w:t>
      </w:r>
      <w:r w:rsidR="00270B36">
        <w:rPr>
          <w:sz w:val="28"/>
          <w:szCs w:val="28"/>
        </w:rPr>
        <w:t xml:space="preserve"> местного бюджетов</w:t>
      </w:r>
      <w:r w:rsidR="00904B96">
        <w:rPr>
          <w:sz w:val="28"/>
          <w:szCs w:val="28"/>
        </w:rPr>
        <w:t xml:space="preserve"> и бюджетов поселений</w:t>
      </w:r>
      <w:r w:rsidR="00270B36">
        <w:rPr>
          <w:sz w:val="28"/>
          <w:szCs w:val="28"/>
        </w:rPr>
        <w:t xml:space="preserve">. </w:t>
      </w:r>
    </w:p>
    <w:p w:rsidR="00194F17" w:rsidRDefault="00194F17" w:rsidP="00E55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и финансирование Программы осуществляются в соответствии с перечнем программных мероприятий  на основании нормативных правовых актов, действующих на территории Карасукского района, государственных контрактов (договоров)</w:t>
      </w:r>
      <w:r w:rsidR="00E5563E">
        <w:rPr>
          <w:sz w:val="28"/>
          <w:szCs w:val="28"/>
        </w:rPr>
        <w:t xml:space="preserve"> на исполнение работ и услуг, заключенных на конкурсной основе.</w:t>
      </w:r>
    </w:p>
    <w:p w:rsidR="00C16176" w:rsidRPr="00194F17" w:rsidRDefault="00C16176" w:rsidP="00E55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78FF" w:rsidRDefault="007378FF" w:rsidP="00E5563E">
      <w:pPr>
        <w:pStyle w:val="a3"/>
        <w:numPr>
          <w:ilvl w:val="0"/>
          <w:numId w:val="1"/>
        </w:numPr>
        <w:spacing w:after="0"/>
        <w:ind w:left="1077"/>
        <w:rPr>
          <w:b/>
          <w:sz w:val="28"/>
          <w:szCs w:val="28"/>
        </w:rPr>
      </w:pPr>
      <w:r w:rsidRPr="00194F17">
        <w:rPr>
          <w:b/>
          <w:sz w:val="28"/>
          <w:szCs w:val="28"/>
        </w:rPr>
        <w:t>Ожидаемые конечные</w:t>
      </w:r>
      <w:r w:rsidR="00270B36">
        <w:rPr>
          <w:b/>
          <w:sz w:val="28"/>
          <w:szCs w:val="28"/>
        </w:rPr>
        <w:t xml:space="preserve"> результаты реализации Программы</w:t>
      </w:r>
    </w:p>
    <w:p w:rsidR="0074147A" w:rsidRDefault="0074147A" w:rsidP="0074147A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270B36" w:rsidRDefault="002219C1" w:rsidP="00270B3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0B36">
        <w:rPr>
          <w:sz w:val="28"/>
          <w:szCs w:val="28"/>
        </w:rPr>
        <w:t xml:space="preserve">  </w:t>
      </w:r>
      <w:r w:rsidR="00A672F2">
        <w:rPr>
          <w:sz w:val="28"/>
          <w:szCs w:val="28"/>
        </w:rPr>
        <w:t xml:space="preserve">   </w:t>
      </w:r>
      <w:r w:rsidR="00270B36" w:rsidRPr="00270B36"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</w:t>
      </w:r>
      <w:r>
        <w:rPr>
          <w:sz w:val="28"/>
          <w:szCs w:val="28"/>
        </w:rPr>
        <w:t>развитие культурной и духовной сфер жизни общества, повышение эффективности использования потенциала сферы культуры Карасукского района.</w:t>
      </w:r>
    </w:p>
    <w:p w:rsidR="002219C1" w:rsidRDefault="002219C1" w:rsidP="00270B36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 населения станут:</w:t>
      </w:r>
    </w:p>
    <w:p w:rsidR="002219C1" w:rsidRPr="005C6476" w:rsidRDefault="002219C1" w:rsidP="009A6BA9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увеличение показателя посещаемости населением культурно-досуговых мероприятий, проводимых муниципальными учреждениями культуры </w:t>
      </w:r>
      <w:r w:rsidRPr="00405FA4">
        <w:rPr>
          <w:color w:val="000000"/>
          <w:sz w:val="28"/>
          <w:szCs w:val="28"/>
        </w:rPr>
        <w:t xml:space="preserve">до </w:t>
      </w:r>
      <w:r w:rsidR="009A6BA9" w:rsidRPr="00405FA4">
        <w:rPr>
          <w:color w:val="000000"/>
          <w:sz w:val="28"/>
          <w:szCs w:val="28"/>
        </w:rPr>
        <w:t>350000.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станут:</w:t>
      </w:r>
    </w:p>
    <w:p w:rsidR="002219C1" w:rsidRPr="00405FA4" w:rsidRDefault="002219C1" w:rsidP="002219C1">
      <w:pPr>
        <w:pStyle w:val="a3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увеличение количества посетителей межнациональных мероприятий  </w:t>
      </w:r>
      <w:r w:rsidRPr="00405FA4">
        <w:rPr>
          <w:color w:val="000000"/>
          <w:sz w:val="28"/>
          <w:szCs w:val="28"/>
        </w:rPr>
        <w:t xml:space="preserve">до </w:t>
      </w:r>
      <w:r w:rsidR="00405FA4" w:rsidRPr="00405FA4">
        <w:rPr>
          <w:color w:val="000000"/>
          <w:sz w:val="28"/>
          <w:szCs w:val="28"/>
        </w:rPr>
        <w:t>5</w:t>
      </w:r>
      <w:r w:rsidR="00EC1B13" w:rsidRPr="00405FA4">
        <w:rPr>
          <w:color w:val="000000"/>
          <w:sz w:val="28"/>
          <w:szCs w:val="28"/>
        </w:rPr>
        <w:t>000</w:t>
      </w:r>
      <w:r w:rsidRPr="00405FA4">
        <w:rPr>
          <w:color w:val="000000"/>
          <w:sz w:val="28"/>
          <w:szCs w:val="28"/>
        </w:rPr>
        <w:t xml:space="preserve"> человек.</w:t>
      </w:r>
    </w:p>
    <w:p w:rsidR="002219C1" w:rsidRDefault="002219C1" w:rsidP="002219C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2F2">
        <w:rPr>
          <w:sz w:val="28"/>
          <w:szCs w:val="28"/>
        </w:rPr>
        <w:t xml:space="preserve">  </w:t>
      </w:r>
      <w:r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 будет характеризоваться:</w:t>
      </w:r>
    </w:p>
    <w:p w:rsidR="0018292E" w:rsidRPr="005C6476" w:rsidRDefault="0018292E" w:rsidP="002219C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увеличением доли учреждений культуры, находящихся в удовлетворительном состоянии </w:t>
      </w:r>
      <w:r w:rsidRPr="00405FA4">
        <w:rPr>
          <w:color w:val="000000"/>
          <w:sz w:val="28"/>
          <w:szCs w:val="28"/>
        </w:rPr>
        <w:t>до 86%.</w:t>
      </w:r>
      <w:r>
        <w:rPr>
          <w:sz w:val="28"/>
          <w:szCs w:val="28"/>
        </w:rPr>
        <w:t xml:space="preserve"> </w:t>
      </w:r>
    </w:p>
    <w:p w:rsidR="002219C1" w:rsidRDefault="002219C1" w:rsidP="002219C1">
      <w:pPr>
        <w:pStyle w:val="a3"/>
        <w:spacing w:after="0"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вводом новых, отреставрированных,  капитально отремонтированных учреждений  культуры ( всего за период реализации планируется построить, реконструировать и капитально отремонтировать  </w:t>
      </w:r>
      <w:r w:rsidR="009A6BA9">
        <w:rPr>
          <w:sz w:val="28"/>
          <w:szCs w:val="28"/>
        </w:rPr>
        <w:t>9</w:t>
      </w:r>
      <w:r w:rsidRPr="00A57682">
        <w:rPr>
          <w:color w:val="FF0000"/>
          <w:sz w:val="28"/>
          <w:szCs w:val="28"/>
        </w:rPr>
        <w:t xml:space="preserve"> </w:t>
      </w:r>
      <w:r w:rsidRPr="00405FA4">
        <w:rPr>
          <w:color w:val="000000"/>
          <w:sz w:val="28"/>
          <w:szCs w:val="28"/>
        </w:rPr>
        <w:t>объект</w:t>
      </w:r>
      <w:r w:rsidR="0018292E" w:rsidRPr="00405FA4">
        <w:rPr>
          <w:color w:val="000000"/>
          <w:sz w:val="28"/>
          <w:szCs w:val="28"/>
        </w:rPr>
        <w:t>ов</w:t>
      </w:r>
      <w:r w:rsidRPr="00405FA4">
        <w:rPr>
          <w:color w:val="000000"/>
          <w:sz w:val="28"/>
          <w:szCs w:val="28"/>
        </w:rPr>
        <w:t>)</w:t>
      </w:r>
    </w:p>
    <w:p w:rsidR="002219C1" w:rsidRPr="00405FA4" w:rsidRDefault="002219C1" w:rsidP="002219C1">
      <w:pPr>
        <w:pStyle w:val="a3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увеличением уровня комплектования книжных фондов общедоступных библиотек </w:t>
      </w:r>
      <w:r w:rsidRPr="00405FA4">
        <w:rPr>
          <w:color w:val="000000"/>
          <w:sz w:val="28"/>
          <w:szCs w:val="28"/>
        </w:rPr>
        <w:t xml:space="preserve">на </w:t>
      </w:r>
      <w:r w:rsidR="0018292E" w:rsidRPr="00405FA4">
        <w:rPr>
          <w:color w:val="000000"/>
          <w:sz w:val="28"/>
          <w:szCs w:val="28"/>
        </w:rPr>
        <w:t>32</w:t>
      </w:r>
      <w:r w:rsidRPr="00405FA4">
        <w:rPr>
          <w:color w:val="000000"/>
          <w:sz w:val="28"/>
          <w:szCs w:val="28"/>
        </w:rPr>
        <w:t xml:space="preserve">% по сравнению с аналогичным показателем 2010 года. </w:t>
      </w:r>
    </w:p>
    <w:p w:rsidR="002219C1" w:rsidRPr="00FA4AA8" w:rsidRDefault="002219C1" w:rsidP="002219C1">
      <w:pPr>
        <w:pStyle w:val="a3"/>
        <w:spacing w:after="0"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увеличением количества участников клубных формирований  </w:t>
      </w:r>
      <w:r w:rsidRPr="00405FA4">
        <w:rPr>
          <w:color w:val="000000"/>
          <w:sz w:val="28"/>
          <w:szCs w:val="28"/>
        </w:rPr>
        <w:t xml:space="preserve">на </w:t>
      </w:r>
      <w:r w:rsidR="0018292E" w:rsidRPr="00405FA4">
        <w:rPr>
          <w:color w:val="000000"/>
          <w:sz w:val="28"/>
          <w:szCs w:val="28"/>
        </w:rPr>
        <w:t xml:space="preserve">500 </w:t>
      </w:r>
      <w:r w:rsidRPr="00405FA4">
        <w:rPr>
          <w:color w:val="000000"/>
          <w:sz w:val="28"/>
          <w:szCs w:val="28"/>
        </w:rPr>
        <w:t>человек;</w:t>
      </w:r>
    </w:p>
    <w:p w:rsidR="00270B36" w:rsidRDefault="002219C1" w:rsidP="002219C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имиджа Карасукского района будет активизирована работа по представлению культуры района  в  Новосибирской области, в российских регионах и за рубежом, а также будут созданы условия для развития гастрольной деятельности.</w:t>
      </w:r>
    </w:p>
    <w:p w:rsidR="0032778D" w:rsidRDefault="0032778D" w:rsidP="002219C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672F2">
        <w:rPr>
          <w:sz w:val="28"/>
          <w:szCs w:val="28"/>
        </w:rPr>
        <w:t xml:space="preserve">   </w:t>
      </w:r>
      <w:r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32778D" w:rsidRDefault="0032778D" w:rsidP="002219C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72F2">
        <w:rPr>
          <w:sz w:val="28"/>
          <w:szCs w:val="28"/>
        </w:rPr>
        <w:t xml:space="preserve">   </w:t>
      </w:r>
      <w:r>
        <w:rPr>
          <w:sz w:val="28"/>
          <w:szCs w:val="28"/>
        </w:rPr>
        <w:t>Социальные: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Программы повысит социальный оптимизм населения Карасукского района.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Повысится уровень толерантности в обществе.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Карасукский район укрепит  свои позиции</w:t>
      </w:r>
      <w:r w:rsidRPr="003277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2778D">
        <w:rPr>
          <w:sz w:val="28"/>
          <w:szCs w:val="28"/>
        </w:rPr>
        <w:t>межрайонного культурного центра</w:t>
      </w:r>
      <w:r>
        <w:rPr>
          <w:sz w:val="28"/>
          <w:szCs w:val="28"/>
        </w:rPr>
        <w:t>.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Увеличится спектр предоставляемых для населения услуг.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32778D" w:rsidRPr="0032778D" w:rsidRDefault="0032778D" w:rsidP="0032778D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Вырастет количество благотворительных мероприятий.</w:t>
      </w:r>
    </w:p>
    <w:p w:rsidR="0032778D" w:rsidRDefault="0032778D" w:rsidP="0032778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Экономические:</w:t>
      </w:r>
    </w:p>
    <w:p w:rsidR="0032778D" w:rsidRPr="0032778D" w:rsidRDefault="0032778D" w:rsidP="003277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32778D" w:rsidRPr="0032778D" w:rsidRDefault="0032778D" w:rsidP="003277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Отработка механизмов вовлечения внебюджетного сектора в реализацию культурных проектов позволит привлекать дополнительные финансовые и организационные ресурсы в сферу культуры.</w:t>
      </w:r>
    </w:p>
    <w:p w:rsidR="0032778D" w:rsidRPr="0032778D" w:rsidRDefault="0032778D" w:rsidP="0032778D">
      <w:pPr>
        <w:pStyle w:val="a3"/>
        <w:spacing w:after="0"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реализация Программы будет способствовать созданию условий для </w:t>
      </w:r>
      <w:r w:rsidR="00242DCC">
        <w:rPr>
          <w:sz w:val="28"/>
          <w:szCs w:val="28"/>
        </w:rPr>
        <w:t>воспитания духовности и нравственности населения, выработке потребности у населения в высокой культуре.</w:t>
      </w:r>
    </w:p>
    <w:p w:rsidR="0032778D" w:rsidRPr="0032778D" w:rsidRDefault="0032778D" w:rsidP="0032778D">
      <w:pPr>
        <w:pStyle w:val="a3"/>
        <w:spacing w:after="0" w:line="240" w:lineRule="auto"/>
        <w:jc w:val="both"/>
        <w:rPr>
          <w:color w:val="FF0000"/>
          <w:sz w:val="28"/>
          <w:szCs w:val="28"/>
        </w:rPr>
      </w:pPr>
    </w:p>
    <w:p w:rsidR="00270B36" w:rsidRPr="0032778D" w:rsidRDefault="00270B36" w:rsidP="00270B36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p w:rsidR="007378FF" w:rsidRDefault="007378FF" w:rsidP="00E5563E">
      <w:pPr>
        <w:pStyle w:val="a3"/>
        <w:numPr>
          <w:ilvl w:val="0"/>
          <w:numId w:val="1"/>
        </w:numPr>
        <w:spacing w:after="0"/>
        <w:ind w:left="1077"/>
        <w:rPr>
          <w:b/>
          <w:sz w:val="28"/>
          <w:szCs w:val="28"/>
        </w:rPr>
      </w:pPr>
      <w:r w:rsidRPr="00194F17">
        <w:rPr>
          <w:b/>
          <w:sz w:val="28"/>
          <w:szCs w:val="28"/>
        </w:rPr>
        <w:t>Система управления реализацией Программы</w:t>
      </w:r>
    </w:p>
    <w:p w:rsidR="0074147A" w:rsidRDefault="0074147A" w:rsidP="0074147A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Заказчиком-координатором Программы является администрация Карасукского района Новосибирской области (далее – Заказчик-координатор).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Заказчик-координатор при реализации Программы выполняет следующие функции: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управляет реализацией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общую координацию деятельности участников Программы в пределах их компетенции;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обеспечивает взаимодействие органов  местного самоуправления муниципальных образований Карасукского района, а также организаций, участвующих в реализации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нормативно-правовое обеспечение реализации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пределах своих полномочий финансируют мероприятие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контроль исполнения Программы, в том числе за целевым и эффективным использованием финансовых средств и материально-технических ресурсов, направленных на реализацию Программы.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Полномочия руководителя Программы: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общую координацию деятельности исполнителей по реализации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готовит сводные отчеты о ходе реализации Программы;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сбор и систематизацию статистической и аналитической информации о реализации программных мероприятий;</w:t>
      </w:r>
    </w:p>
    <w:p w:rsidR="00C85F72" w:rsidRDefault="00C85F72" w:rsidP="00A672F2">
      <w:pPr>
        <w:pStyle w:val="a3"/>
        <w:spacing w:after="0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оперативный контроль над ходом программных мероприятий.</w:t>
      </w:r>
    </w:p>
    <w:p w:rsidR="00242DCC" w:rsidRDefault="00C16176" w:rsidP="00A672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3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2DCC">
        <w:rPr>
          <w:sz w:val="28"/>
          <w:szCs w:val="28"/>
        </w:rPr>
        <w:t xml:space="preserve">  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242DCC" w:rsidRDefault="00242DCC" w:rsidP="00A672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Эффективность реализации Программы оценивается на основе выполнения показателей. Для определения некоторых показателей ежегодно проводится социологическое исследование.</w:t>
      </w:r>
    </w:p>
    <w:p w:rsidR="0085739A" w:rsidRPr="00E5563E" w:rsidRDefault="0085739A" w:rsidP="00A672F2">
      <w:pPr>
        <w:spacing w:after="0"/>
        <w:jc w:val="both"/>
        <w:rPr>
          <w:sz w:val="28"/>
          <w:szCs w:val="28"/>
        </w:rPr>
      </w:pPr>
    </w:p>
    <w:p w:rsidR="00E5563E" w:rsidRDefault="007378FF" w:rsidP="00A672F2">
      <w:pPr>
        <w:pStyle w:val="a3"/>
        <w:numPr>
          <w:ilvl w:val="0"/>
          <w:numId w:val="1"/>
        </w:numPr>
        <w:spacing w:after="0"/>
        <w:ind w:left="1077"/>
        <w:jc w:val="both"/>
        <w:rPr>
          <w:b/>
          <w:sz w:val="28"/>
          <w:szCs w:val="28"/>
        </w:rPr>
      </w:pPr>
      <w:r w:rsidRPr="00194F17">
        <w:rPr>
          <w:b/>
          <w:sz w:val="28"/>
          <w:szCs w:val="28"/>
        </w:rPr>
        <w:t>Критерии оценки эффективности реализации Программы</w:t>
      </w:r>
    </w:p>
    <w:p w:rsidR="0074147A" w:rsidRPr="00E5563E" w:rsidRDefault="0074147A" w:rsidP="0074147A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E5563E" w:rsidRDefault="00E5563E" w:rsidP="00E55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реализации Программы осуществляется на основе обобщенных оценочных показателей (индикаторов)  посредством непрерывного мониторинга реализуемых мероприятий Программы.</w:t>
      </w:r>
    </w:p>
    <w:p w:rsidR="00E5563E" w:rsidRPr="00E5563E" w:rsidRDefault="00E5563E" w:rsidP="00E556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Критерием социально-экономической эффективности Программы будет являться степень достижения её стратегической цели при заданных затратах</w:t>
      </w:r>
      <w:r w:rsidR="00B25818">
        <w:rPr>
          <w:sz w:val="28"/>
          <w:szCs w:val="28"/>
        </w:rPr>
        <w:t xml:space="preserve">. Эффективность реализации Программы будет обеспечена достижением целевых показателей, </w:t>
      </w:r>
      <w:r w:rsidR="00FA4AA8">
        <w:rPr>
          <w:sz w:val="28"/>
          <w:szCs w:val="28"/>
        </w:rPr>
        <w:t xml:space="preserve">четкой организации и контроля  над </w:t>
      </w:r>
      <w:r w:rsidR="00B25818">
        <w:rPr>
          <w:sz w:val="28"/>
          <w:szCs w:val="28"/>
        </w:rPr>
        <w:t xml:space="preserve"> полнотой и своевременностью исполнения мероприятий Программы.</w:t>
      </w:r>
    </w:p>
    <w:p w:rsidR="00E5563E" w:rsidRPr="00E5563E" w:rsidRDefault="00E5563E" w:rsidP="00E5563E">
      <w:pPr>
        <w:pStyle w:val="a3"/>
        <w:spacing w:after="0"/>
        <w:rPr>
          <w:b/>
          <w:sz w:val="28"/>
          <w:szCs w:val="28"/>
        </w:rPr>
      </w:pPr>
    </w:p>
    <w:p w:rsidR="00E5563E" w:rsidRPr="00194F17" w:rsidRDefault="00E5563E" w:rsidP="00E5563E">
      <w:pPr>
        <w:pStyle w:val="a3"/>
        <w:spacing w:after="0"/>
        <w:ind w:left="1077"/>
        <w:jc w:val="both"/>
        <w:rPr>
          <w:b/>
          <w:sz w:val="28"/>
          <w:szCs w:val="28"/>
        </w:rPr>
      </w:pPr>
    </w:p>
    <w:p w:rsidR="007378FF" w:rsidRDefault="007378FF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E5563E">
      <w:pPr>
        <w:spacing w:after="0"/>
        <w:rPr>
          <w:b/>
          <w:sz w:val="28"/>
          <w:szCs w:val="28"/>
        </w:rPr>
      </w:pPr>
    </w:p>
    <w:p w:rsidR="009F42E9" w:rsidRDefault="009F42E9" w:rsidP="009F42E9">
      <w:pPr>
        <w:spacing w:after="0"/>
        <w:jc w:val="right"/>
        <w:rPr>
          <w:sz w:val="24"/>
          <w:szCs w:val="24"/>
        </w:rPr>
        <w:sectPr w:rsidR="009F42E9" w:rsidSect="00D6331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 программе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«Сохранение и развитие культуры в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Карасукском районе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на 2012-2016 годы)»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</w:p>
    <w:p w:rsidR="009F42E9" w:rsidRPr="00487621" w:rsidRDefault="009F42E9" w:rsidP="009F4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муниципальной</w:t>
      </w:r>
      <w:r w:rsidRPr="00487621">
        <w:rPr>
          <w:b/>
          <w:sz w:val="24"/>
          <w:szCs w:val="24"/>
        </w:rPr>
        <w:t xml:space="preserve"> программы </w:t>
      </w:r>
    </w:p>
    <w:p w:rsidR="009F42E9" w:rsidRDefault="009F42E9" w:rsidP="009F42E9">
      <w:pPr>
        <w:spacing w:after="0"/>
        <w:rPr>
          <w:b/>
          <w:sz w:val="24"/>
          <w:szCs w:val="24"/>
        </w:rPr>
      </w:pPr>
      <w:r w:rsidRPr="00487621">
        <w:rPr>
          <w:b/>
          <w:sz w:val="24"/>
          <w:szCs w:val="24"/>
        </w:rPr>
        <w:t>«Сохранение и развитие культуры в Карасукском райо</w:t>
      </w:r>
      <w:r>
        <w:rPr>
          <w:b/>
          <w:sz w:val="24"/>
          <w:szCs w:val="24"/>
        </w:rPr>
        <w:t>не Новосибирской области на 2012-2016</w:t>
      </w:r>
      <w:r w:rsidRPr="00487621">
        <w:rPr>
          <w:b/>
          <w:sz w:val="24"/>
          <w:szCs w:val="24"/>
        </w:rPr>
        <w:t xml:space="preserve"> годы»</w:t>
      </w:r>
    </w:p>
    <w:p w:rsidR="009F42E9" w:rsidRDefault="009F42E9" w:rsidP="009F42E9">
      <w:pPr>
        <w:spacing w:after="0"/>
        <w:rPr>
          <w:b/>
          <w:sz w:val="24"/>
          <w:szCs w:val="24"/>
        </w:rPr>
      </w:pPr>
    </w:p>
    <w:p w:rsidR="009F42E9" w:rsidRDefault="009F42E9" w:rsidP="009F42E9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387"/>
        <w:gridCol w:w="1463"/>
        <w:gridCol w:w="1188"/>
        <w:gridCol w:w="1188"/>
        <w:gridCol w:w="1188"/>
        <w:gridCol w:w="1188"/>
        <w:gridCol w:w="1188"/>
        <w:gridCol w:w="1188"/>
        <w:gridCol w:w="1835"/>
      </w:tblGrid>
      <w:tr w:rsidR="009F42E9" w:rsidRPr="009E0DF3" w:rsidTr="0042571B"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Цель, задачи,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требующие решения</w:t>
            </w:r>
          </w:p>
          <w:p w:rsidR="009F42E9" w:rsidRPr="009E0DF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для достижения цели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Единица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измерения</w:t>
            </w:r>
          </w:p>
        </w:tc>
        <w:tc>
          <w:tcPr>
            <w:tcW w:w="7283" w:type="dxa"/>
            <w:gridSpan w:val="6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Примечания</w:t>
            </w:r>
          </w:p>
        </w:tc>
      </w:tr>
      <w:tr w:rsidR="009F42E9" w:rsidRPr="009E0DF3" w:rsidTr="0042571B"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2011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2013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2015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Создание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 xml:space="preserve"> социально-экономических условий для сохранения и развития культурного потенциала 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Карасукского района Новосибирской области.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Посещаемость населением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культурно-досуговых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мероприятий, проводимых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учреждениями культуры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Кол-во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посещений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на одного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жителя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В соответствии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с приказом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Министерства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культуры РФ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от 21.03.2011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№262</w:t>
            </w:r>
          </w:p>
        </w:tc>
      </w:tr>
      <w:tr w:rsidR="009F42E9" w:rsidRPr="009E0DF3" w:rsidTr="0042571B">
        <w:tc>
          <w:tcPr>
            <w:tcW w:w="0" w:type="auto"/>
          </w:tcPr>
          <w:p w:rsidR="009F42E9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1.Создание условий для </w:t>
            </w:r>
            <w:r>
              <w:rPr>
                <w:sz w:val="24"/>
                <w:szCs w:val="24"/>
              </w:rPr>
              <w:lastRenderedPageBreak/>
              <w:t>формирования и развития нравственных и духовных ценностей населения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мероприятий направленных на </w:t>
            </w:r>
            <w:r>
              <w:rPr>
                <w:sz w:val="24"/>
                <w:szCs w:val="24"/>
              </w:rPr>
              <w:lastRenderedPageBreak/>
              <w:t>духовно - нравственное просвещения населения Карасукского района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13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c>
          <w:tcPr>
            <w:tcW w:w="0" w:type="auto"/>
            <w:vMerge w:val="restart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Количество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межнациональных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c>
          <w:tcPr>
            <w:tcW w:w="0" w:type="auto"/>
            <w:vMerge/>
            <w:tcBorders>
              <w:top w:val="nil"/>
            </w:tcBorders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Количество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посетителей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межнациональных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9E0DF3">
              <w:rPr>
                <w:sz w:val="24"/>
                <w:szCs w:val="24"/>
              </w:rPr>
              <w:t>чел.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80"/>
        </w:trPr>
        <w:tc>
          <w:tcPr>
            <w:tcW w:w="0" w:type="auto"/>
            <w:vMerge w:val="restart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Задача 2.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Создание условия для наиболее полного удовлетворения культурных потребностей населения и его занятий художественным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творчеством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Доля зданий учреждений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 xml:space="preserve">культуры, находящихся в удовлетворительном 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состоянии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% от общего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числа зданий учреждений культуры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Количество построенных, реконструированных учреждений культуры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Уровень комплектования книжных фондов библиотек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% от между-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 xml:space="preserve">народного 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норматива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(ЮНЕСКО)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Норматив ЮНЕСКО-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250 ед.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на 1000 человек</w:t>
            </w: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21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 xml:space="preserve">Количество участников </w:t>
            </w:r>
            <w:r>
              <w:rPr>
                <w:sz w:val="24"/>
                <w:szCs w:val="24"/>
              </w:rPr>
              <w:t>клубных формирований</w:t>
            </w:r>
          </w:p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Охват детского населения художественно-эстетическим образованием в ДМШ и ДШИ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 xml:space="preserve">% от учащихся 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1-8 классов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 w:val="restart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Задача 3.Укрепление имиджа Карасукского района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дополнительного образования детей  в фестивалях и конкурсах международного, всероссийского и областного  уровня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  <w:vMerge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коллективов художественной самодеятельности в конкурсах и фестивалях  международного, всероссийского и областного  уровня 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42571B">
        <w:trPr>
          <w:trHeight w:val="275"/>
        </w:trPr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F42E9" w:rsidRDefault="009F42E9" w:rsidP="0042571B">
            <w:pPr>
              <w:pStyle w:val="a3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Число проводимых в Карасукском районе культурных мероприятий областного, регионального и международного уровней</w:t>
            </w:r>
          </w:p>
        </w:tc>
        <w:tc>
          <w:tcPr>
            <w:tcW w:w="0" w:type="auto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1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F42E9" w:rsidRDefault="009F42E9" w:rsidP="009F42E9">
      <w:pPr>
        <w:spacing w:after="0"/>
        <w:rPr>
          <w:sz w:val="24"/>
          <w:szCs w:val="24"/>
        </w:rPr>
      </w:pPr>
    </w:p>
    <w:p w:rsidR="009F42E9" w:rsidRDefault="009F42E9" w:rsidP="009F42E9">
      <w:pPr>
        <w:spacing w:after="0"/>
        <w:rPr>
          <w:sz w:val="24"/>
          <w:szCs w:val="24"/>
        </w:rPr>
      </w:pPr>
    </w:p>
    <w:p w:rsidR="009F42E9" w:rsidRDefault="009F42E9" w:rsidP="009F42E9">
      <w:pPr>
        <w:spacing w:after="0"/>
        <w:jc w:val="both"/>
        <w:rPr>
          <w:sz w:val="24"/>
          <w:szCs w:val="24"/>
        </w:rPr>
      </w:pPr>
    </w:p>
    <w:p w:rsidR="009F42E9" w:rsidRDefault="009F42E9" w:rsidP="009F42E9">
      <w:pPr>
        <w:spacing w:after="0"/>
        <w:jc w:val="both"/>
        <w:rPr>
          <w:sz w:val="24"/>
          <w:szCs w:val="24"/>
        </w:rPr>
      </w:pP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 программе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«Сохранение и развитие культуры в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Карасукском районе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на 2012-2016 годы»</w:t>
      </w:r>
    </w:p>
    <w:p w:rsidR="009F42E9" w:rsidRDefault="009F42E9" w:rsidP="009F42E9">
      <w:pPr>
        <w:spacing w:after="0"/>
        <w:jc w:val="right"/>
        <w:rPr>
          <w:sz w:val="24"/>
          <w:szCs w:val="24"/>
        </w:rPr>
      </w:pPr>
    </w:p>
    <w:p w:rsidR="009F42E9" w:rsidRPr="000B3B9A" w:rsidRDefault="009F42E9" w:rsidP="009F42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муниципальной </w:t>
      </w:r>
      <w:r w:rsidRPr="000B3B9A">
        <w:rPr>
          <w:b/>
          <w:sz w:val="24"/>
          <w:szCs w:val="24"/>
        </w:rPr>
        <w:t xml:space="preserve"> программы </w:t>
      </w:r>
    </w:p>
    <w:p w:rsidR="009F42E9" w:rsidRDefault="009F42E9" w:rsidP="009F42E9">
      <w:pPr>
        <w:spacing w:after="0"/>
        <w:rPr>
          <w:b/>
          <w:sz w:val="24"/>
          <w:szCs w:val="24"/>
        </w:rPr>
      </w:pPr>
      <w:r w:rsidRPr="00487621">
        <w:rPr>
          <w:b/>
          <w:sz w:val="24"/>
          <w:szCs w:val="24"/>
        </w:rPr>
        <w:t>«Сохранение и развитие культуры в Карасукском райо</w:t>
      </w:r>
      <w:r>
        <w:rPr>
          <w:b/>
          <w:sz w:val="24"/>
          <w:szCs w:val="24"/>
        </w:rPr>
        <w:t>не Новосибирской области на 2012-2016</w:t>
      </w:r>
      <w:r w:rsidRPr="00487621">
        <w:rPr>
          <w:b/>
          <w:sz w:val="24"/>
          <w:szCs w:val="24"/>
        </w:rPr>
        <w:t xml:space="preserve"> годы»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6"/>
        <w:gridCol w:w="1408"/>
        <w:gridCol w:w="128"/>
        <w:gridCol w:w="1414"/>
        <w:gridCol w:w="138"/>
        <w:gridCol w:w="7"/>
        <w:gridCol w:w="1237"/>
        <w:gridCol w:w="18"/>
        <w:gridCol w:w="163"/>
        <w:gridCol w:w="1202"/>
        <w:gridCol w:w="1382"/>
        <w:gridCol w:w="1382"/>
        <w:gridCol w:w="1272"/>
        <w:gridCol w:w="18"/>
        <w:gridCol w:w="92"/>
        <w:gridCol w:w="1737"/>
        <w:gridCol w:w="59"/>
        <w:gridCol w:w="1644"/>
      </w:tblGrid>
      <w:tr w:rsidR="009F42E9" w:rsidRPr="009E0DF3" w:rsidTr="009F42E9">
        <w:tc>
          <w:tcPr>
            <w:tcW w:w="2252" w:type="dxa"/>
            <w:vMerge w:val="restart"/>
          </w:tcPr>
          <w:p w:rsidR="009F42E9" w:rsidRPr="009E0DF3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4" w:type="dxa"/>
            <w:gridSpan w:val="2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Показатель</w:t>
            </w:r>
          </w:p>
        </w:tc>
        <w:tc>
          <w:tcPr>
            <w:tcW w:w="1542" w:type="dxa"/>
            <w:gridSpan w:val="2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Ед.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измерения</w:t>
            </w:r>
          </w:p>
        </w:tc>
        <w:tc>
          <w:tcPr>
            <w:tcW w:w="6911" w:type="dxa"/>
            <w:gridSpan w:val="11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Период реализации Программы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Ответственный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44" w:type="dxa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Ожидаемый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Результат</w:t>
            </w:r>
          </w:p>
        </w:tc>
      </w:tr>
      <w:tr w:rsidR="009F42E9" w:rsidRPr="009E0DF3" w:rsidTr="009F42E9">
        <w:tc>
          <w:tcPr>
            <w:tcW w:w="2252" w:type="dxa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2012</w:t>
            </w:r>
          </w:p>
        </w:tc>
        <w:tc>
          <w:tcPr>
            <w:tcW w:w="1383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2013</w:t>
            </w:r>
          </w:p>
        </w:tc>
        <w:tc>
          <w:tcPr>
            <w:tcW w:w="1382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2014</w:t>
            </w:r>
          </w:p>
        </w:tc>
        <w:tc>
          <w:tcPr>
            <w:tcW w:w="1382" w:type="dxa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2015</w:t>
            </w:r>
          </w:p>
        </w:tc>
        <w:tc>
          <w:tcPr>
            <w:tcW w:w="1382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9E0DF3">
              <w:rPr>
                <w:sz w:val="24"/>
                <w:szCs w:val="24"/>
              </w:rPr>
              <w:t>2016</w:t>
            </w:r>
          </w:p>
        </w:tc>
        <w:tc>
          <w:tcPr>
            <w:tcW w:w="1796" w:type="dxa"/>
            <w:gridSpan w:val="2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c>
          <w:tcPr>
            <w:tcW w:w="15559" w:type="dxa"/>
            <w:gridSpan w:val="19"/>
          </w:tcPr>
          <w:p w:rsidR="009F42E9" w:rsidRPr="00AF25FE" w:rsidRDefault="009F42E9" w:rsidP="0042571B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AF25FE">
              <w:rPr>
                <w:b/>
                <w:sz w:val="24"/>
                <w:szCs w:val="24"/>
              </w:rPr>
              <w:t>Цель. Создание социально-экономических условий для сохранения и развития культурного потенциала Карасукско</w:t>
            </w:r>
            <w:r>
              <w:rPr>
                <w:b/>
                <w:sz w:val="24"/>
                <w:szCs w:val="24"/>
              </w:rPr>
              <w:t>го района</w:t>
            </w:r>
          </w:p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c>
          <w:tcPr>
            <w:tcW w:w="15559" w:type="dxa"/>
            <w:gridSpan w:val="19"/>
          </w:tcPr>
          <w:p w:rsidR="009F42E9" w:rsidRPr="00E56F7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25FE">
              <w:rPr>
                <w:b/>
                <w:sz w:val="24"/>
                <w:szCs w:val="24"/>
              </w:rPr>
              <w:t>Задача</w:t>
            </w:r>
            <w:r>
              <w:rPr>
                <w:b/>
                <w:sz w:val="24"/>
                <w:szCs w:val="24"/>
              </w:rPr>
              <w:t xml:space="preserve"> 1.</w:t>
            </w:r>
            <w:r w:rsidRPr="009E0DF3">
              <w:rPr>
                <w:sz w:val="24"/>
                <w:szCs w:val="24"/>
              </w:rPr>
              <w:t xml:space="preserve"> </w:t>
            </w:r>
            <w:r w:rsidRPr="00AF25FE">
              <w:rPr>
                <w:b/>
                <w:sz w:val="24"/>
                <w:szCs w:val="24"/>
              </w:rPr>
              <w:t>Создание условий для формирования и развития нравственных  и духовных ценностей населения</w:t>
            </w:r>
          </w:p>
        </w:tc>
      </w:tr>
      <w:tr w:rsidR="009F42E9" w:rsidRPr="009E0DF3" w:rsidTr="009F42E9">
        <w:trPr>
          <w:trHeight w:val="750"/>
        </w:trPr>
        <w:tc>
          <w:tcPr>
            <w:tcW w:w="2258" w:type="dxa"/>
            <w:gridSpan w:val="2"/>
            <w:vMerge w:val="restart"/>
            <w:tcBorders>
              <w:right w:val="single" w:sz="4" w:space="0" w:color="auto"/>
            </w:tcBorders>
          </w:tcPr>
          <w:p w:rsidR="009F42E9" w:rsidRPr="00C20BE5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20BE5">
              <w:rPr>
                <w:sz w:val="24"/>
                <w:szCs w:val="24"/>
              </w:rPr>
              <w:t>Проведение в учреждениях мероприятий, направленных на духовно-нравственное просвещение и распространение семейных ценностей</w:t>
            </w:r>
            <w:r>
              <w:rPr>
                <w:sz w:val="24"/>
                <w:szCs w:val="24"/>
              </w:rPr>
              <w:t>, любви к Родине, родному краю.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мероприятие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6700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2E9" w:rsidRPr="00271ACB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271ACB">
              <w:rPr>
                <w:sz w:val="24"/>
                <w:szCs w:val="24"/>
              </w:rPr>
              <w:t>МУ культуры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AF25FE" w:rsidRDefault="009F42E9" w:rsidP="0042571B">
            <w:pPr>
              <w:rPr>
                <w:b/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55"/>
        </w:trPr>
        <w:tc>
          <w:tcPr>
            <w:tcW w:w="2258" w:type="dxa"/>
            <w:gridSpan w:val="2"/>
            <w:vMerge/>
            <w:tcBorders>
              <w:right w:val="single" w:sz="4" w:space="0" w:color="auto"/>
            </w:tcBorders>
          </w:tcPr>
          <w:p w:rsidR="009F42E9" w:rsidRPr="00C20BE5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Стоимость единицы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тыс. руб.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54"/>
        </w:trPr>
        <w:tc>
          <w:tcPr>
            <w:tcW w:w="2258" w:type="dxa"/>
            <w:gridSpan w:val="2"/>
            <w:vMerge/>
            <w:tcBorders>
              <w:right w:val="single" w:sz="4" w:space="0" w:color="auto"/>
            </w:tcBorders>
          </w:tcPr>
          <w:p w:rsidR="009F42E9" w:rsidRPr="00C20BE5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тыс.руб.</w:t>
            </w:r>
          </w:p>
        </w:tc>
        <w:tc>
          <w:tcPr>
            <w:tcW w:w="6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2E9" w:rsidRPr="00584E4A" w:rsidRDefault="009F42E9" w:rsidP="0042571B">
            <w:pPr>
              <w:rPr>
                <w:sz w:val="24"/>
                <w:szCs w:val="24"/>
              </w:rPr>
            </w:pPr>
            <w:r w:rsidRPr="00584E4A">
              <w:rPr>
                <w:sz w:val="24"/>
                <w:szCs w:val="24"/>
              </w:rPr>
              <w:t>не требует дополнительного финансирования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95"/>
        </w:trPr>
        <w:tc>
          <w:tcPr>
            <w:tcW w:w="2252" w:type="dxa"/>
            <w:vMerge w:val="restart"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культурно-просветительских мероприятий по пропаганде государственных и народных праздников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(тематические  мероприятия, издание информационных буклетов и других методических материалов)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7" w:type="dxa"/>
            <w:gridSpan w:val="3"/>
            <w:vMerge w:val="restart"/>
            <w:tcBorders>
              <w:lef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95"/>
        </w:trPr>
        <w:tc>
          <w:tcPr>
            <w:tcW w:w="2252" w:type="dxa"/>
            <w:vMerge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95"/>
        </w:trPr>
        <w:tc>
          <w:tcPr>
            <w:tcW w:w="2252" w:type="dxa"/>
            <w:vMerge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  <w:r w:rsidRPr="00BA2E4B">
              <w:rPr>
                <w:b/>
                <w:sz w:val="24"/>
                <w:szCs w:val="24"/>
              </w:rPr>
              <w:t>,5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498,1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37,0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546,5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571,55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38,5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602,7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225,0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847" w:type="dxa"/>
            <w:gridSpan w:val="3"/>
            <w:vMerge/>
            <w:tcBorders>
              <w:lef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документальных фильмов о Карасукском районе, значимых личностях, творческих коллективах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«Карасукский краеведческий музей»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00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62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F42E9" w:rsidRPr="00C76542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C76542"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288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мультимедийного контента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3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703" w:type="dxa"/>
            <w:gridSpan w:val="2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892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100-400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100-400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100-500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100-600</w:t>
            </w:r>
          </w:p>
        </w:tc>
        <w:tc>
          <w:tcPr>
            <w:tcW w:w="1847" w:type="dxa"/>
            <w:gridSpan w:val="3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707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F42E9" w:rsidRPr="00410BB5" w:rsidRDefault="009F42E9" w:rsidP="0042571B">
            <w:pPr>
              <w:rPr>
                <w:sz w:val="24"/>
                <w:szCs w:val="24"/>
              </w:rPr>
            </w:pPr>
            <w:r w:rsidRPr="00410BB5"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A2E4B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Pr="00BA2E4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A2E4B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654,0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  <w:tc>
          <w:tcPr>
            <w:tcW w:w="1847" w:type="dxa"/>
            <w:gridSpan w:val="3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92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мероприятий, направленных на </w:t>
            </w:r>
            <w:r>
              <w:rPr>
                <w:sz w:val="24"/>
                <w:szCs w:val="24"/>
              </w:rPr>
              <w:lastRenderedPageBreak/>
              <w:t>воспитание высоких духовно-нравственных ценностей населения, любви к Родине, родному краю, семье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7" w:type="dxa"/>
            <w:gridSpan w:val="3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703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культурного уровня   </w:t>
            </w:r>
            <w:r>
              <w:rPr>
                <w:sz w:val="24"/>
                <w:szCs w:val="24"/>
              </w:rPr>
              <w:lastRenderedPageBreak/>
              <w:t>населения в вопросах духовно-нравственных  и культурных ценностей, повышение патриотической активности населения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9E0DF3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847" w:type="dxa"/>
            <w:gridSpan w:val="3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1</w:t>
            </w:r>
            <w:r w:rsidRPr="00BA2E4B">
              <w:rPr>
                <w:b/>
                <w:sz w:val="24"/>
                <w:szCs w:val="24"/>
              </w:rPr>
              <w:t>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498,1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65,50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546,5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A2E4B">
              <w:rPr>
                <w:b/>
                <w:sz w:val="24"/>
                <w:szCs w:val="24"/>
              </w:rPr>
              <w:t>0,0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571,55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BA2E4B" w:rsidRDefault="009F42E9" w:rsidP="0042571B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Pr="00BA2E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602,7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</w:t>
            </w:r>
          </w:p>
        </w:tc>
        <w:tc>
          <w:tcPr>
            <w:tcW w:w="1847" w:type="dxa"/>
            <w:gridSpan w:val="3"/>
            <w:vMerge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29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формирование толерантного сознания, уважение традиций народов, проживающих в Карасукском районе, в том числе национальные праздники, фестивали, выставки и др.)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4-21</w:t>
            </w:r>
          </w:p>
        </w:tc>
        <w:tc>
          <w:tcPr>
            <w:tcW w:w="1847" w:type="dxa"/>
            <w:gridSpan w:val="3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703" w:type="dxa"/>
            <w:gridSpan w:val="2"/>
            <w:vMerge w:val="restart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межэтнических отношений</w:t>
            </w:r>
          </w:p>
        </w:tc>
      </w:tr>
      <w:tr w:rsidR="009F42E9" w:rsidRPr="009E0DF3" w:rsidTr="009F42E9">
        <w:trPr>
          <w:trHeight w:val="129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  <w:tc>
          <w:tcPr>
            <w:tcW w:w="1847" w:type="dxa"/>
            <w:gridSpan w:val="3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29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383" w:type="dxa"/>
            <w:gridSpan w:val="3"/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123,5</w:t>
            </w:r>
          </w:p>
        </w:tc>
        <w:tc>
          <w:tcPr>
            <w:tcW w:w="1382" w:type="dxa"/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1382" w:type="dxa"/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1272" w:type="dxa"/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2E4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1847" w:type="dxa"/>
            <w:gridSpan w:val="3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сохранению памятников и других мемориальных сооружений </w:t>
            </w:r>
            <w:r>
              <w:rPr>
                <w:sz w:val="24"/>
                <w:szCs w:val="24"/>
              </w:rPr>
              <w:lastRenderedPageBreak/>
              <w:t xml:space="preserve">увековечивающих память о новосибирцах, погибших при защите Отечества 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12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133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1913,10 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637,40 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2355,60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785,90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605,10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201,70</w:t>
            </w:r>
          </w:p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9F42E9" w:rsidRPr="00BA2E4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 по задаче 1 , в том числе: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4365,2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5154,5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3026,9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2342,9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2485,0</w:t>
            </w:r>
          </w:p>
        </w:tc>
        <w:tc>
          <w:tcPr>
            <w:tcW w:w="1847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1913,10 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2355,60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605,10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818,5</w:t>
            </w:r>
          </w:p>
        </w:tc>
        <w:tc>
          <w:tcPr>
            <w:tcW w:w="1383" w:type="dxa"/>
            <w:gridSpan w:val="3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920,0</w:t>
            </w:r>
          </w:p>
        </w:tc>
        <w:tc>
          <w:tcPr>
            <w:tcW w:w="1382" w:type="dxa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1077,0</w:t>
            </w:r>
          </w:p>
        </w:tc>
        <w:tc>
          <w:tcPr>
            <w:tcW w:w="1382" w:type="dxa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1137,5</w:t>
            </w:r>
          </w:p>
        </w:tc>
        <w:tc>
          <w:tcPr>
            <w:tcW w:w="1272" w:type="dxa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1177,0</w:t>
            </w:r>
          </w:p>
        </w:tc>
        <w:tc>
          <w:tcPr>
            <w:tcW w:w="1847" w:type="dxa"/>
            <w:gridSpan w:val="3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1633,6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1878,9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1344,8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1205,4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1308,0</w:t>
            </w:r>
          </w:p>
        </w:tc>
        <w:tc>
          <w:tcPr>
            <w:tcW w:w="1847" w:type="dxa"/>
            <w:gridSpan w:val="3"/>
          </w:tcPr>
          <w:p w:rsidR="009F42E9" w:rsidRPr="00410BB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42" w:type="dxa"/>
            <w:gridSpan w:val="3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7" w:type="dxa"/>
            <w:gridSpan w:val="3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9F42E9" w:rsidRPr="009E0DF3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9E0DF3" w:rsidTr="009F42E9">
        <w:trPr>
          <w:trHeight w:val="645"/>
        </w:trPr>
        <w:tc>
          <w:tcPr>
            <w:tcW w:w="15559" w:type="dxa"/>
            <w:gridSpan w:val="19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A82F56">
              <w:rPr>
                <w:b/>
                <w:sz w:val="24"/>
                <w:szCs w:val="24"/>
              </w:rPr>
              <w:t>Задача 2. Создание условий  для наиболее полного удовлетворения культурных потребностей населения</w:t>
            </w:r>
          </w:p>
          <w:p w:rsidR="009F42E9" w:rsidRPr="009E0DF3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82F56">
              <w:rPr>
                <w:b/>
                <w:sz w:val="24"/>
                <w:szCs w:val="24"/>
              </w:rPr>
              <w:t xml:space="preserve"> и его занятий художественным творчеством</w:t>
            </w: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 районных, областных региональных и международных фестивалей, смотров, конкурсов, выставок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6-25</w:t>
            </w:r>
          </w:p>
        </w:tc>
        <w:tc>
          <w:tcPr>
            <w:tcW w:w="1796" w:type="dxa"/>
            <w:gridSpan w:val="2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деятельности культурно-досуговых учреждений,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 культурных потребностей населения.</w:t>
            </w: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120,5</w:t>
            </w:r>
          </w:p>
        </w:tc>
        <w:tc>
          <w:tcPr>
            <w:tcW w:w="1383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127,5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134,5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141,5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148,5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направленные на развитие народного </w:t>
            </w:r>
            <w:r>
              <w:rPr>
                <w:sz w:val="24"/>
                <w:szCs w:val="24"/>
              </w:rPr>
              <w:lastRenderedPageBreak/>
              <w:t>творчества и художественных ремесел (ярмарки, выставки, фестивали)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10-26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10-26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10-26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10-26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10-26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народного художествен</w:t>
            </w:r>
            <w:r>
              <w:rPr>
                <w:sz w:val="24"/>
                <w:szCs w:val="24"/>
              </w:rPr>
              <w:lastRenderedPageBreak/>
              <w:t>ного творчества</w:t>
            </w: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159,2</w:t>
            </w:r>
          </w:p>
        </w:tc>
        <w:tc>
          <w:tcPr>
            <w:tcW w:w="1383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170,0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177,0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184,0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191,0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735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методических мероприятий и конкурсов профессионального мастерства  для работников культуры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КМП, МУ ЦБС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профессиональ-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ного уровня, 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73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73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1383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47,5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53,5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59,5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195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муниципальных районов Новосибирской области по организации культурно-досуговой деятельности «Культурная олимпиада Новосибирской области»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КМП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престижности профессии работника культуры</w:t>
            </w:r>
          </w:p>
        </w:tc>
      </w:tr>
      <w:tr w:rsidR="009F42E9" w:rsidRPr="00A82F56" w:rsidTr="009F42E9">
        <w:trPr>
          <w:trHeight w:val="119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195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383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382" w:type="dxa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382" w:type="dxa"/>
            <w:gridSpan w:val="3"/>
          </w:tcPr>
          <w:p w:rsidR="009F42E9" w:rsidRPr="009427C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7C2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реконструкции и строительства муниципальных учреждений культуры Карасукского района 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и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условий для 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посетителей 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культуры</w:t>
            </w: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98 157,9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1 842,1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(МБ)</w:t>
            </w:r>
          </w:p>
        </w:tc>
        <w:tc>
          <w:tcPr>
            <w:tcW w:w="1383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111 558,2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1 126,9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(МБ)</w:t>
            </w: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капитального ремонта учреждений культуры (в т.ч. здания библиотек, музея, учреждений культурно-досугового типа, ДМШ, ДШИ)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114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257,5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 xml:space="preserve"> (МБ)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2882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 xml:space="preserve">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265,0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(МБ)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2577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 xml:space="preserve">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272,5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2897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 xml:space="preserve">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280,0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(МБ)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2902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4701,0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 xml:space="preserve">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285,5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(МБ)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2580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музыкальных инструментов, </w:t>
            </w:r>
            <w:r>
              <w:rPr>
                <w:sz w:val="24"/>
                <w:szCs w:val="24"/>
              </w:rPr>
              <w:lastRenderedPageBreak/>
              <w:t>сценических костюмов для учреждений культуры, ДМШ и ДШИ)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ДОД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2118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,0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79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9,3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235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1942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,0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82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2,3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679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1942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,0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84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5,3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688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2154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,0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86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8,3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727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2387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,0 (ОБ)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89</w:t>
            </w:r>
            <w:r w:rsidRPr="004C36BA">
              <w:rPr>
                <w:b/>
                <w:color w:val="000000" w:themeColor="text1"/>
                <w:sz w:val="24"/>
                <w:szCs w:val="24"/>
              </w:rPr>
              <w:t>1,3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(МБ)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927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C36BA">
              <w:rPr>
                <w:b/>
                <w:color w:val="000000" w:themeColor="text1"/>
                <w:sz w:val="24"/>
                <w:szCs w:val="24"/>
              </w:rPr>
              <w:t>(БП)</w:t>
            </w:r>
          </w:p>
          <w:p w:rsidR="009F42E9" w:rsidRPr="004C36BA" w:rsidRDefault="009F42E9" w:rsidP="0042571B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для фондохранилищ и экспозиций музея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ЦБС, МУ «Карасукский краеведческий музей»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383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382" w:type="dxa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382" w:type="dxa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382" w:type="dxa"/>
            <w:gridSpan w:val="3"/>
          </w:tcPr>
          <w:p w:rsidR="009F42E9" w:rsidRPr="004C36BA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C36BA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Комплектование библиотечных и музейных фондов </w:t>
            </w: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ЦБС, МУ «Карасукский краеведческий музей»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37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382" w:type="dxa"/>
            <w:gridSpan w:val="3"/>
          </w:tcPr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242,0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(ФБ)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</w:t>
            </w:r>
            <w:r w:rsidRPr="008918BD">
              <w:rPr>
                <w:b/>
                <w:sz w:val="24"/>
                <w:szCs w:val="24"/>
              </w:rPr>
              <w:t>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 xml:space="preserve"> (ОБ)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400,0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(МБ)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148,071</w:t>
            </w: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(БП)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242,0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(ФБ)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836</w:t>
            </w:r>
            <w:r w:rsidRPr="008918BD">
              <w:rPr>
                <w:b/>
                <w:sz w:val="24"/>
                <w:szCs w:val="24"/>
              </w:rPr>
              <w:t>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(ОБ)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423,00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(МБ)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165,581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</w:tcPr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</w:t>
            </w:r>
            <w:r w:rsidRPr="008918BD">
              <w:rPr>
                <w:b/>
                <w:sz w:val="24"/>
                <w:szCs w:val="24"/>
              </w:rPr>
              <w:t>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(ОБ)</w:t>
            </w:r>
          </w:p>
          <w:p w:rsidR="009F42E9" w:rsidRPr="008918BD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456,09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(МБ)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194,09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</w:tcPr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1 253,0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(ОБ)</w:t>
            </w:r>
          </w:p>
          <w:p w:rsidR="009F42E9" w:rsidRPr="008918BD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479,27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(МБ)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209,602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382" w:type="dxa"/>
            <w:gridSpan w:val="3"/>
          </w:tcPr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 xml:space="preserve">   1 253,0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(ОБ)</w:t>
            </w:r>
          </w:p>
          <w:p w:rsidR="009F42E9" w:rsidRPr="008918BD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512,55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lastRenderedPageBreak/>
              <w:t>(МБ)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235,112</w:t>
            </w:r>
          </w:p>
          <w:p w:rsidR="009F42E9" w:rsidRPr="008918BD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18BD">
              <w:rPr>
                <w:b/>
                <w:sz w:val="24"/>
                <w:szCs w:val="24"/>
              </w:rPr>
              <w:t>(БП)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затрат по задаче 2, </w:t>
            </w:r>
          </w:p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5371F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113318,071</w:t>
            </w:r>
          </w:p>
        </w:tc>
        <w:tc>
          <w:tcPr>
            <w:tcW w:w="1383" w:type="dxa"/>
            <w:gridSpan w:val="3"/>
          </w:tcPr>
          <w:p w:rsidR="009F42E9" w:rsidRPr="005371F2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126066,251</w:t>
            </w:r>
          </w:p>
        </w:tc>
        <w:tc>
          <w:tcPr>
            <w:tcW w:w="1382" w:type="dxa"/>
          </w:tcPr>
          <w:p w:rsidR="009F42E9" w:rsidRPr="00085617" w:rsidRDefault="009F42E9" w:rsidP="0042571B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13668,528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14823,006</w:t>
            </w:r>
          </w:p>
        </w:tc>
        <w:tc>
          <w:tcPr>
            <w:tcW w:w="1382" w:type="dxa"/>
            <w:gridSpan w:val="3"/>
          </w:tcPr>
          <w:p w:rsidR="009F42E9" w:rsidRPr="00085617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15563,591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242,0</w:t>
            </w:r>
          </w:p>
        </w:tc>
        <w:tc>
          <w:tcPr>
            <w:tcW w:w="1383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242,0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5812,9</w:t>
            </w:r>
          </w:p>
        </w:tc>
        <w:tc>
          <w:tcPr>
            <w:tcW w:w="1383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119037,2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7562,0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8578,0</w:t>
            </w:r>
          </w:p>
        </w:tc>
        <w:tc>
          <w:tcPr>
            <w:tcW w:w="1382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9328,0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3998,1</w:t>
            </w:r>
          </w:p>
        </w:tc>
        <w:tc>
          <w:tcPr>
            <w:tcW w:w="1383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3365,47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2327,</w:t>
            </w:r>
            <w:r>
              <w:rPr>
                <w:b/>
                <w:sz w:val="24"/>
                <w:szCs w:val="24"/>
              </w:rPr>
              <w:t>438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2406,404</w:t>
            </w:r>
          </w:p>
        </w:tc>
        <w:tc>
          <w:tcPr>
            <w:tcW w:w="1382" w:type="dxa"/>
            <w:gridSpan w:val="3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C67E5">
              <w:rPr>
                <w:b/>
                <w:sz w:val="24"/>
                <w:szCs w:val="24"/>
              </w:rPr>
              <w:t>2493,479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E7266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3265,071</w:t>
            </w:r>
          </w:p>
        </w:tc>
        <w:tc>
          <w:tcPr>
            <w:tcW w:w="1383" w:type="dxa"/>
            <w:gridSpan w:val="3"/>
          </w:tcPr>
          <w:p w:rsidR="009F42E9" w:rsidRPr="00E7266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3421,581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3779,09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3838,602</w:t>
            </w:r>
          </w:p>
        </w:tc>
        <w:tc>
          <w:tcPr>
            <w:tcW w:w="1382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3742,112</w:t>
            </w: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3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8C67E5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 w:rsidRPr="008C67E5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15559" w:type="dxa"/>
            <w:gridSpan w:val="19"/>
          </w:tcPr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F42E9" w:rsidRPr="0000363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03635">
              <w:rPr>
                <w:b/>
                <w:sz w:val="24"/>
                <w:szCs w:val="24"/>
              </w:rPr>
              <w:t>Задача 3. Укрепление имиджа Карасукского района</w:t>
            </w: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популяризации имиджа Карасукского района через средства массовой информации и интернет-ресурсы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100-150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0,3-2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0,3-2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0,3-2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0,3-2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0,3-2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83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20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154,3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96826">
              <w:rPr>
                <w:b/>
                <w:sz w:val="24"/>
                <w:szCs w:val="24"/>
              </w:rPr>
              <w:t>58,69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162,97</w:t>
            </w:r>
          </w:p>
        </w:tc>
        <w:tc>
          <w:tcPr>
            <w:tcW w:w="1382" w:type="dxa"/>
            <w:gridSpan w:val="3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167,254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материалов (буклетов, </w:t>
            </w:r>
            <w:r>
              <w:rPr>
                <w:sz w:val="24"/>
                <w:szCs w:val="24"/>
              </w:rPr>
              <w:lastRenderedPageBreak/>
              <w:t>альбомов, методических и поэтических сборников, видеофильмов  и др.), пропагандирующих сферу культуры Карасукского района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Изданный материал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0,6-30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0,6-30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0,6-30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0,6-30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0,6-50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92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F96826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02" w:type="dxa"/>
          </w:tcPr>
          <w:p w:rsidR="009F42E9" w:rsidRPr="00F96826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165</w:t>
            </w:r>
            <w:r w:rsidRPr="00F968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21</w:t>
            </w:r>
            <w:r w:rsidRPr="00F9682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Pr="00F968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gridSpan w:val="3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  <w:r w:rsidRPr="00F9682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концертов народных и образцовых коллективов в Карасукском районе и близлежащих районах Новосибирской области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КМП</w:t>
            </w: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101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0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38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38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382" w:type="dxa"/>
            <w:gridSpan w:val="3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46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направленных на приграничное сотрудничество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КМП,  МУ «Карасукский краеведческий музей»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46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46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20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37,0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1382" w:type="dxa"/>
            <w:gridSpan w:val="3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 w:val="restart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имиджа Карасукского района как межрайонного культурного центра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vMerge w:val="restart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культуры</w:t>
            </w:r>
          </w:p>
        </w:tc>
        <w:tc>
          <w:tcPr>
            <w:tcW w:w="1644" w:type="dxa"/>
            <w:vMerge w:val="restart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единицы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550"/>
        </w:trPr>
        <w:tc>
          <w:tcPr>
            <w:tcW w:w="2252" w:type="dxa"/>
            <w:vMerge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затрат</w:t>
            </w: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0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382" w:type="dxa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382" w:type="dxa"/>
            <w:gridSpan w:val="3"/>
          </w:tcPr>
          <w:p w:rsidR="009F42E9" w:rsidRPr="00F9682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682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796" w:type="dxa"/>
            <w:gridSpan w:val="2"/>
            <w:vMerge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 по задаче 3, в том числе: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396,0</w:t>
            </w:r>
          </w:p>
        </w:tc>
        <w:tc>
          <w:tcPr>
            <w:tcW w:w="120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386,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442,69</w:t>
            </w:r>
          </w:p>
        </w:tc>
        <w:tc>
          <w:tcPr>
            <w:tcW w:w="1382" w:type="dxa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413,97</w:t>
            </w:r>
          </w:p>
        </w:tc>
        <w:tc>
          <w:tcPr>
            <w:tcW w:w="1382" w:type="dxa"/>
            <w:gridSpan w:val="3"/>
          </w:tcPr>
          <w:p w:rsidR="009F42E9" w:rsidRPr="006378CB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78CB">
              <w:rPr>
                <w:b/>
                <w:sz w:val="24"/>
                <w:szCs w:val="24"/>
              </w:rPr>
              <w:t>486,254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475">
              <w:rPr>
                <w:b/>
                <w:sz w:val="24"/>
                <w:szCs w:val="24"/>
              </w:rPr>
              <w:t>396,0</w:t>
            </w:r>
          </w:p>
        </w:tc>
        <w:tc>
          <w:tcPr>
            <w:tcW w:w="1202" w:type="dxa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475">
              <w:rPr>
                <w:b/>
                <w:sz w:val="24"/>
                <w:szCs w:val="24"/>
              </w:rPr>
              <w:t>386,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475">
              <w:rPr>
                <w:b/>
                <w:sz w:val="24"/>
                <w:szCs w:val="24"/>
              </w:rPr>
              <w:t>442,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82" w:type="dxa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475">
              <w:rPr>
                <w:b/>
                <w:sz w:val="24"/>
                <w:szCs w:val="24"/>
              </w:rPr>
              <w:t>413,</w:t>
            </w: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382" w:type="dxa"/>
            <w:gridSpan w:val="3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475">
              <w:rPr>
                <w:b/>
                <w:sz w:val="24"/>
                <w:szCs w:val="24"/>
              </w:rPr>
              <w:t>486,</w:t>
            </w: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1796" w:type="dxa"/>
            <w:gridSpan w:val="2"/>
          </w:tcPr>
          <w:p w:rsidR="009F42E9" w:rsidRPr="00AE7475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затрат на реализацию программы, в том числе: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F515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AF515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118079,271</w:t>
            </w:r>
          </w:p>
        </w:tc>
        <w:tc>
          <w:tcPr>
            <w:tcW w:w="1202" w:type="dxa"/>
          </w:tcPr>
          <w:p w:rsidR="009F42E9" w:rsidRPr="00AF515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131607,051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17138,118</w:t>
            </w:r>
          </w:p>
        </w:tc>
        <w:tc>
          <w:tcPr>
            <w:tcW w:w="1382" w:type="dxa"/>
          </w:tcPr>
          <w:p w:rsidR="009F42E9" w:rsidRPr="00AF515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17579,876</w:t>
            </w:r>
          </w:p>
        </w:tc>
        <w:tc>
          <w:tcPr>
            <w:tcW w:w="1382" w:type="dxa"/>
            <w:gridSpan w:val="3"/>
          </w:tcPr>
          <w:p w:rsidR="009F42E9" w:rsidRPr="00AF515E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18534,845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A721C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21C1">
              <w:rPr>
                <w:b/>
                <w:sz w:val="24"/>
                <w:szCs w:val="24"/>
              </w:rPr>
              <w:t>242,0</w:t>
            </w:r>
          </w:p>
        </w:tc>
        <w:tc>
          <w:tcPr>
            <w:tcW w:w="1202" w:type="dxa"/>
          </w:tcPr>
          <w:p w:rsidR="009F42E9" w:rsidRPr="00A721C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21C1">
              <w:rPr>
                <w:b/>
                <w:sz w:val="24"/>
                <w:szCs w:val="24"/>
              </w:rPr>
              <w:t>242,0</w:t>
            </w:r>
          </w:p>
        </w:tc>
        <w:tc>
          <w:tcPr>
            <w:tcW w:w="1382" w:type="dxa"/>
          </w:tcPr>
          <w:p w:rsidR="009F42E9" w:rsidRPr="00A721C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721C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21C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721C1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21C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DD15C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107726,0</w:t>
            </w:r>
          </w:p>
        </w:tc>
        <w:tc>
          <w:tcPr>
            <w:tcW w:w="1202" w:type="dxa"/>
          </w:tcPr>
          <w:p w:rsidR="009F42E9" w:rsidRPr="00DD15C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121392,8</w:t>
            </w:r>
          </w:p>
        </w:tc>
        <w:tc>
          <w:tcPr>
            <w:tcW w:w="1382" w:type="dxa"/>
          </w:tcPr>
          <w:p w:rsidR="009F42E9" w:rsidRPr="00DD15C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8167,1</w:t>
            </w:r>
          </w:p>
        </w:tc>
        <w:tc>
          <w:tcPr>
            <w:tcW w:w="1382" w:type="dxa"/>
          </w:tcPr>
          <w:p w:rsidR="009F42E9" w:rsidRPr="00DD15C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8578,0</w:t>
            </w:r>
          </w:p>
        </w:tc>
        <w:tc>
          <w:tcPr>
            <w:tcW w:w="1382" w:type="dxa"/>
            <w:gridSpan w:val="3"/>
          </w:tcPr>
          <w:p w:rsidR="009F42E9" w:rsidRPr="00DD15C6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9328,0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5212,6</w:t>
            </w:r>
          </w:p>
        </w:tc>
        <w:tc>
          <w:tcPr>
            <w:tcW w:w="120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4671</w:t>
            </w:r>
            <w:r w:rsidRPr="006354B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8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3847,</w:t>
            </w: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38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3957,874</w:t>
            </w:r>
          </w:p>
        </w:tc>
        <w:tc>
          <w:tcPr>
            <w:tcW w:w="1382" w:type="dxa"/>
            <w:gridSpan w:val="3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4156,733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поселений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  <w:tc>
          <w:tcPr>
            <w:tcW w:w="1425" w:type="dxa"/>
            <w:gridSpan w:val="4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4898,671</w:t>
            </w:r>
          </w:p>
        </w:tc>
        <w:tc>
          <w:tcPr>
            <w:tcW w:w="120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5300,481</w:t>
            </w:r>
          </w:p>
        </w:tc>
        <w:tc>
          <w:tcPr>
            <w:tcW w:w="138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5123,89</w:t>
            </w:r>
          </w:p>
        </w:tc>
        <w:tc>
          <w:tcPr>
            <w:tcW w:w="1382" w:type="dxa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5044,002</w:t>
            </w:r>
          </w:p>
        </w:tc>
        <w:tc>
          <w:tcPr>
            <w:tcW w:w="1382" w:type="dxa"/>
            <w:gridSpan w:val="3"/>
          </w:tcPr>
          <w:p w:rsidR="009F42E9" w:rsidRPr="006354B3" w:rsidRDefault="009F42E9" w:rsidP="004257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54B3">
              <w:rPr>
                <w:b/>
                <w:sz w:val="24"/>
                <w:szCs w:val="24"/>
              </w:rPr>
              <w:t>5050,112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2E9" w:rsidRPr="00A82F56" w:rsidTr="009F42E9">
        <w:trPr>
          <w:trHeight w:val="645"/>
        </w:trPr>
        <w:tc>
          <w:tcPr>
            <w:tcW w:w="2252" w:type="dxa"/>
          </w:tcPr>
          <w:p w:rsidR="009F42E9" w:rsidRDefault="009F42E9" w:rsidP="0042571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4" w:type="dxa"/>
            <w:gridSpan w:val="2"/>
          </w:tcPr>
          <w:p w:rsidR="009F42E9" w:rsidRPr="00A82F56" w:rsidRDefault="009F42E9" w:rsidP="004257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25" w:type="dxa"/>
            <w:gridSpan w:val="4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  <w:gridSpan w:val="3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</w:tcPr>
          <w:p w:rsidR="009F42E9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9F42E9" w:rsidRPr="00A82F56" w:rsidRDefault="009F42E9" w:rsidP="004257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F42E9" w:rsidRPr="00A82F56" w:rsidRDefault="009F42E9" w:rsidP="009F42E9">
      <w:pPr>
        <w:spacing w:after="0"/>
        <w:rPr>
          <w:sz w:val="24"/>
          <w:szCs w:val="24"/>
        </w:rPr>
      </w:pPr>
    </w:p>
    <w:p w:rsidR="009F42E9" w:rsidRPr="00194F17" w:rsidRDefault="009F42E9" w:rsidP="009F42E9">
      <w:pPr>
        <w:spacing w:after="0"/>
        <w:jc w:val="both"/>
        <w:rPr>
          <w:b/>
          <w:sz w:val="28"/>
          <w:szCs w:val="28"/>
        </w:rPr>
      </w:pPr>
    </w:p>
    <w:p w:rsidR="007378FF" w:rsidRPr="007378FF" w:rsidRDefault="007378FF" w:rsidP="00E5563E">
      <w:pPr>
        <w:spacing w:after="0"/>
        <w:rPr>
          <w:sz w:val="28"/>
          <w:szCs w:val="28"/>
        </w:rPr>
      </w:pPr>
      <w:bookmarkStart w:id="0" w:name="_GoBack"/>
      <w:bookmarkEnd w:id="0"/>
    </w:p>
    <w:sectPr w:rsidR="007378FF" w:rsidRPr="007378FF" w:rsidSect="009F42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63" w:rsidRDefault="00065A63" w:rsidP="00FD7193">
      <w:pPr>
        <w:pStyle w:val="a3"/>
        <w:spacing w:after="0" w:line="240" w:lineRule="auto"/>
      </w:pPr>
      <w:r>
        <w:separator/>
      </w:r>
    </w:p>
  </w:endnote>
  <w:endnote w:type="continuationSeparator" w:id="0">
    <w:p w:rsidR="00065A63" w:rsidRDefault="00065A63" w:rsidP="00FD719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63" w:rsidRDefault="00065A63" w:rsidP="00FD7193">
      <w:pPr>
        <w:pStyle w:val="a3"/>
        <w:spacing w:after="0" w:line="240" w:lineRule="auto"/>
      </w:pPr>
      <w:r>
        <w:separator/>
      </w:r>
    </w:p>
  </w:footnote>
  <w:footnote w:type="continuationSeparator" w:id="0">
    <w:p w:rsidR="00065A63" w:rsidRDefault="00065A63" w:rsidP="00FD7193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5C5"/>
    <w:multiLevelType w:val="hybridMultilevel"/>
    <w:tmpl w:val="E138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7F3D"/>
    <w:multiLevelType w:val="hybridMultilevel"/>
    <w:tmpl w:val="E822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873"/>
    <w:multiLevelType w:val="hybridMultilevel"/>
    <w:tmpl w:val="30187620"/>
    <w:lvl w:ilvl="0" w:tplc="03A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53CD3"/>
    <w:multiLevelType w:val="hybridMultilevel"/>
    <w:tmpl w:val="AEE0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E6C"/>
    <w:rsid w:val="00065A63"/>
    <w:rsid w:val="0007483F"/>
    <w:rsid w:val="000B0128"/>
    <w:rsid w:val="00106728"/>
    <w:rsid w:val="0013753D"/>
    <w:rsid w:val="00146BC4"/>
    <w:rsid w:val="0016024C"/>
    <w:rsid w:val="00170B78"/>
    <w:rsid w:val="0017166D"/>
    <w:rsid w:val="0018292E"/>
    <w:rsid w:val="00194F17"/>
    <w:rsid w:val="001A30B8"/>
    <w:rsid w:val="001F5D45"/>
    <w:rsid w:val="002219C1"/>
    <w:rsid w:val="00227EDA"/>
    <w:rsid w:val="00231FBD"/>
    <w:rsid w:val="00242DCC"/>
    <w:rsid w:val="002601BA"/>
    <w:rsid w:val="00270B36"/>
    <w:rsid w:val="00287DD9"/>
    <w:rsid w:val="002B047F"/>
    <w:rsid w:val="002B7F87"/>
    <w:rsid w:val="002E3914"/>
    <w:rsid w:val="0032778D"/>
    <w:rsid w:val="00330C02"/>
    <w:rsid w:val="0034082F"/>
    <w:rsid w:val="00352536"/>
    <w:rsid w:val="003667D5"/>
    <w:rsid w:val="003851AC"/>
    <w:rsid w:val="003A18BB"/>
    <w:rsid w:val="003A4431"/>
    <w:rsid w:val="003C1F99"/>
    <w:rsid w:val="003F0EC6"/>
    <w:rsid w:val="0040266F"/>
    <w:rsid w:val="00405FA4"/>
    <w:rsid w:val="00413FB0"/>
    <w:rsid w:val="00445A65"/>
    <w:rsid w:val="00451043"/>
    <w:rsid w:val="00462F69"/>
    <w:rsid w:val="0046739C"/>
    <w:rsid w:val="00474798"/>
    <w:rsid w:val="004D14E3"/>
    <w:rsid w:val="004E0860"/>
    <w:rsid w:val="004E6FD9"/>
    <w:rsid w:val="00501E9C"/>
    <w:rsid w:val="005347A2"/>
    <w:rsid w:val="00540058"/>
    <w:rsid w:val="00545315"/>
    <w:rsid w:val="005730FC"/>
    <w:rsid w:val="00582DDB"/>
    <w:rsid w:val="00596361"/>
    <w:rsid w:val="005B43BE"/>
    <w:rsid w:val="005C0005"/>
    <w:rsid w:val="005C6476"/>
    <w:rsid w:val="005D075E"/>
    <w:rsid w:val="005E6209"/>
    <w:rsid w:val="00602378"/>
    <w:rsid w:val="00604E6C"/>
    <w:rsid w:val="00620C98"/>
    <w:rsid w:val="00626313"/>
    <w:rsid w:val="00627206"/>
    <w:rsid w:val="006305A2"/>
    <w:rsid w:val="00637506"/>
    <w:rsid w:val="00643C64"/>
    <w:rsid w:val="00655F55"/>
    <w:rsid w:val="006716BB"/>
    <w:rsid w:val="0068470A"/>
    <w:rsid w:val="00692BD3"/>
    <w:rsid w:val="006C7DDF"/>
    <w:rsid w:val="006D7B66"/>
    <w:rsid w:val="006E2E6C"/>
    <w:rsid w:val="006F4D5B"/>
    <w:rsid w:val="006F7C58"/>
    <w:rsid w:val="007378FF"/>
    <w:rsid w:val="0074147A"/>
    <w:rsid w:val="00743B7D"/>
    <w:rsid w:val="00763A49"/>
    <w:rsid w:val="00767A1A"/>
    <w:rsid w:val="00777C5B"/>
    <w:rsid w:val="007907F7"/>
    <w:rsid w:val="007A5216"/>
    <w:rsid w:val="007A7DF4"/>
    <w:rsid w:val="007B7D1E"/>
    <w:rsid w:val="007D1878"/>
    <w:rsid w:val="007E610D"/>
    <w:rsid w:val="00811E6F"/>
    <w:rsid w:val="008479D0"/>
    <w:rsid w:val="0085739A"/>
    <w:rsid w:val="008678A2"/>
    <w:rsid w:val="0088093D"/>
    <w:rsid w:val="008D126D"/>
    <w:rsid w:val="008E1F5A"/>
    <w:rsid w:val="008F4DC1"/>
    <w:rsid w:val="00904B96"/>
    <w:rsid w:val="0094383B"/>
    <w:rsid w:val="00963137"/>
    <w:rsid w:val="0096322A"/>
    <w:rsid w:val="009A6BA9"/>
    <w:rsid w:val="009D3CD4"/>
    <w:rsid w:val="009D5DB3"/>
    <w:rsid w:val="009D617B"/>
    <w:rsid w:val="009F42E9"/>
    <w:rsid w:val="00A57682"/>
    <w:rsid w:val="00A672F2"/>
    <w:rsid w:val="00A72883"/>
    <w:rsid w:val="00B020C9"/>
    <w:rsid w:val="00B25818"/>
    <w:rsid w:val="00B5480C"/>
    <w:rsid w:val="00B62DD0"/>
    <w:rsid w:val="00B67063"/>
    <w:rsid w:val="00B70BE5"/>
    <w:rsid w:val="00BB2D2A"/>
    <w:rsid w:val="00BB6359"/>
    <w:rsid w:val="00BC5282"/>
    <w:rsid w:val="00BE5753"/>
    <w:rsid w:val="00C0786D"/>
    <w:rsid w:val="00C16176"/>
    <w:rsid w:val="00C24F93"/>
    <w:rsid w:val="00C34A3A"/>
    <w:rsid w:val="00C652DA"/>
    <w:rsid w:val="00C85F72"/>
    <w:rsid w:val="00C92C4F"/>
    <w:rsid w:val="00CD425E"/>
    <w:rsid w:val="00CE54B7"/>
    <w:rsid w:val="00CF7610"/>
    <w:rsid w:val="00D218F3"/>
    <w:rsid w:val="00D323A0"/>
    <w:rsid w:val="00D336CF"/>
    <w:rsid w:val="00D355B4"/>
    <w:rsid w:val="00D42ECB"/>
    <w:rsid w:val="00D6331B"/>
    <w:rsid w:val="00D86933"/>
    <w:rsid w:val="00E0628A"/>
    <w:rsid w:val="00E23E2A"/>
    <w:rsid w:val="00E5563E"/>
    <w:rsid w:val="00E71F65"/>
    <w:rsid w:val="00E771EE"/>
    <w:rsid w:val="00EA135B"/>
    <w:rsid w:val="00EB1BD9"/>
    <w:rsid w:val="00EC1B13"/>
    <w:rsid w:val="00F207A5"/>
    <w:rsid w:val="00F256C4"/>
    <w:rsid w:val="00F34B84"/>
    <w:rsid w:val="00F37777"/>
    <w:rsid w:val="00F873F1"/>
    <w:rsid w:val="00F87432"/>
    <w:rsid w:val="00F9243B"/>
    <w:rsid w:val="00FA4AA8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0CFDE-0B81-4C65-BE5C-AD3A13D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36"/>
    <w:pPr>
      <w:spacing w:after="200" w:line="276" w:lineRule="auto"/>
      <w:jc w:val="center"/>
    </w:pPr>
    <w:rPr>
      <w:rFonts w:ascii="Times New Roman" w:hAnsi="Times New Roman"/>
      <w:sz w:val="144"/>
      <w:szCs w:val="1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6C"/>
    <w:pPr>
      <w:ind w:left="720"/>
      <w:contextualSpacing/>
    </w:pPr>
  </w:style>
  <w:style w:type="table" w:styleId="a4">
    <w:name w:val="Table Grid"/>
    <w:basedOn w:val="a1"/>
    <w:uiPriority w:val="59"/>
    <w:rsid w:val="00604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FD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193"/>
    <w:rPr>
      <w:rFonts w:ascii="Times New Roman" w:hAnsi="Times New Roman"/>
      <w:sz w:val="144"/>
      <w:szCs w:val="144"/>
    </w:rPr>
  </w:style>
  <w:style w:type="paragraph" w:styleId="a7">
    <w:name w:val="footer"/>
    <w:basedOn w:val="a"/>
    <w:link w:val="a8"/>
    <w:uiPriority w:val="99"/>
    <w:semiHidden/>
    <w:unhideWhenUsed/>
    <w:rsid w:val="00FD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193"/>
    <w:rPr>
      <w:rFonts w:ascii="Times New Roman" w:hAnsi="Times New Roman"/>
      <w:sz w:val="144"/>
      <w:szCs w:val="144"/>
    </w:rPr>
  </w:style>
  <w:style w:type="paragraph" w:styleId="a9">
    <w:name w:val="No Spacing"/>
    <w:uiPriority w:val="1"/>
    <w:qFormat/>
    <w:rsid w:val="00D323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FF25-0A44-4E9C-8459-3B475F61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Kosheleva</cp:lastModifiedBy>
  <cp:revision>4</cp:revision>
  <cp:lastPrinted>2011-11-21T03:29:00Z</cp:lastPrinted>
  <dcterms:created xsi:type="dcterms:W3CDTF">2016-05-16T09:06:00Z</dcterms:created>
  <dcterms:modified xsi:type="dcterms:W3CDTF">2022-12-09T06:21:00Z</dcterms:modified>
</cp:coreProperties>
</file>